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336A" w14:textId="0D2D3B06" w:rsidR="00B82F17" w:rsidRPr="00031001" w:rsidRDefault="00B82F17" w:rsidP="00B12D11">
      <w:pPr>
        <w:pStyle w:val="Heading1"/>
        <w:spacing w:after="600" w:line="288" w:lineRule="auto"/>
        <w:rPr>
          <w:sz w:val="44"/>
        </w:rPr>
      </w:pPr>
      <w:r w:rsidRPr="459894C0">
        <w:rPr>
          <w:sz w:val="44"/>
        </w:rPr>
        <w:t xml:space="preserve">Prevention of </w:t>
      </w:r>
      <w:r w:rsidR="00CF475C" w:rsidRPr="00A3055C">
        <w:rPr>
          <w:sz w:val="44"/>
        </w:rPr>
        <w:t xml:space="preserve">Gender </w:t>
      </w:r>
      <w:r w:rsidR="0061429B" w:rsidRPr="459894C0">
        <w:rPr>
          <w:sz w:val="44"/>
        </w:rPr>
        <w:t xml:space="preserve">and Disability </w:t>
      </w:r>
      <w:r w:rsidR="00CF475C" w:rsidRPr="459894C0">
        <w:rPr>
          <w:sz w:val="44"/>
        </w:rPr>
        <w:t xml:space="preserve">Based </w:t>
      </w:r>
      <w:r w:rsidRPr="459894C0">
        <w:rPr>
          <w:sz w:val="44"/>
        </w:rPr>
        <w:t>Violence Audit Toolkit</w:t>
      </w:r>
    </w:p>
    <w:p w14:paraId="41CF35C4" w14:textId="39CBBD0E" w:rsidR="00B82F17" w:rsidRPr="00AA73C2" w:rsidRDefault="00AA73C2" w:rsidP="00AA73C2">
      <w:pPr>
        <w:spacing w:line="288" w:lineRule="auto"/>
        <w:rPr>
          <w:sz w:val="40"/>
          <w:szCs w:val="36"/>
        </w:rPr>
      </w:pPr>
      <w:r>
        <w:rPr>
          <w:b/>
          <w:bCs/>
          <w:noProof/>
          <w:color w:val="652266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3D0415EF" wp14:editId="6BB44A11">
            <wp:simplePos x="0" y="0"/>
            <wp:positionH relativeFrom="column">
              <wp:posOffset>0</wp:posOffset>
            </wp:positionH>
            <wp:positionV relativeFrom="page">
              <wp:posOffset>3220720</wp:posOffset>
            </wp:positionV>
            <wp:extent cx="5838825" cy="5267325"/>
            <wp:effectExtent l="0" t="0" r="9525" b="9525"/>
            <wp:wrapTopAndBottom/>
            <wp:docPr id="1226531737" name="Picture 1" descr="An illustration of three women and non-binary people from varying ages and abilities working in an office. E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31737" name="Picture 1" descr="An illustration of three women and non-binary people from varying ages and abilities working in an office. End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" t="10304" r="3446" b="8598"/>
                    <a:stretch/>
                  </pic:blipFill>
                  <pic:spPr bwMode="auto">
                    <a:xfrm>
                      <a:off x="0" y="0"/>
                      <a:ext cx="583882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F17">
        <w:rPr>
          <w:sz w:val="40"/>
          <w:szCs w:val="36"/>
        </w:rPr>
        <w:t>Audit 5. Decision making and continuous improvement</w:t>
      </w:r>
    </w:p>
    <w:p w14:paraId="762A330E" w14:textId="67CF3D66" w:rsidR="00AA73C2" w:rsidRDefault="00AA73C2">
      <w:pPr>
        <w:spacing w:before="0" w:after="160" w:line="259" w:lineRule="auto"/>
        <w:rPr>
          <w:b/>
          <w:bCs/>
          <w:color w:val="652266"/>
          <w:sz w:val="36"/>
          <w:szCs w:val="44"/>
        </w:rPr>
      </w:pPr>
      <w:r>
        <w:br w:type="page"/>
      </w:r>
    </w:p>
    <w:p w14:paraId="3BF2206E" w14:textId="065B431C" w:rsidR="00C40D86" w:rsidRPr="00F13530" w:rsidRDefault="00C40D86" w:rsidP="00777168">
      <w:pPr>
        <w:pStyle w:val="Heading1"/>
        <w:spacing w:before="240" w:after="240" w:line="288" w:lineRule="auto"/>
      </w:pPr>
      <w:r w:rsidRPr="00466BAA">
        <w:lastRenderedPageBreak/>
        <w:t>Decision making and continuous</w:t>
      </w:r>
      <w:r w:rsidR="00977D2F">
        <w:t xml:space="preserve"> </w:t>
      </w:r>
      <w:r w:rsidRPr="00466BAA">
        <w:t>improvement</w:t>
      </w:r>
    </w:p>
    <w:p w14:paraId="138E5473" w14:textId="535C1B48" w:rsidR="009A548E" w:rsidRDefault="00974B40" w:rsidP="00777168">
      <w:pPr>
        <w:spacing w:line="288" w:lineRule="auto"/>
      </w:pPr>
      <w:bookmarkStart w:id="0" w:name="_Hlk166419669"/>
      <w:r w:rsidRPr="006201A1">
        <w:t xml:space="preserve">This audit tool supports your organisation to ensure </w:t>
      </w:r>
      <w:r w:rsidR="00BD5C08">
        <w:t>s</w:t>
      </w:r>
      <w:r w:rsidR="00004C17">
        <w:t xml:space="preserve">ystematic, </w:t>
      </w:r>
      <w:r w:rsidR="00E263BF">
        <w:t>inclusive</w:t>
      </w:r>
      <w:r w:rsidR="00A247AA">
        <w:t>, and fit-for-purpose</w:t>
      </w:r>
      <w:r w:rsidR="009D0608">
        <w:t xml:space="preserve"> processes for</w:t>
      </w:r>
      <w:r w:rsidR="00C76421">
        <w:t xml:space="preserve"> </w:t>
      </w:r>
      <w:r w:rsidR="00CD7638">
        <w:t>monitor</w:t>
      </w:r>
      <w:r w:rsidR="00842076">
        <w:t>ing</w:t>
      </w:r>
      <w:r w:rsidR="00CD7638">
        <w:t>, evaluat</w:t>
      </w:r>
      <w:r w:rsidR="00842076">
        <w:t>ion</w:t>
      </w:r>
      <w:r w:rsidR="009D0608">
        <w:t>, reporting and e</w:t>
      </w:r>
      <w:r w:rsidR="004C125D">
        <w:t>mbed</w:t>
      </w:r>
      <w:r w:rsidR="009D0608">
        <w:t xml:space="preserve">ding </w:t>
      </w:r>
      <w:r w:rsidR="004C125D">
        <w:t xml:space="preserve">learnings </w:t>
      </w:r>
      <w:r w:rsidR="00D04F96">
        <w:t>into decision making</w:t>
      </w:r>
      <w:r w:rsidR="009D0608">
        <w:t>.</w:t>
      </w:r>
      <w:r w:rsidR="00D04F96">
        <w:t xml:space="preserve"> </w:t>
      </w:r>
      <w:r w:rsidR="00FC57FF">
        <w:t>The</w:t>
      </w:r>
      <w:r w:rsidR="00C34920">
        <w:t xml:space="preserve"> questions span </w:t>
      </w:r>
      <w:r w:rsidR="00CA67A7">
        <w:t xml:space="preserve">across </w:t>
      </w:r>
      <w:r w:rsidR="00613C57">
        <w:t xml:space="preserve">and strengthen </w:t>
      </w:r>
      <w:r w:rsidR="00F607C5">
        <w:t>efforts</w:t>
      </w:r>
      <w:r w:rsidR="00CA67A7">
        <w:t xml:space="preserve"> </w:t>
      </w:r>
      <w:r w:rsidR="001C7079">
        <w:t xml:space="preserve">in </w:t>
      </w:r>
      <w:r w:rsidR="00CC3020">
        <w:t>the area</w:t>
      </w:r>
      <w:r w:rsidR="00E658A3">
        <w:t>s</w:t>
      </w:r>
      <w:r w:rsidR="00CC3020">
        <w:t xml:space="preserve"> </w:t>
      </w:r>
      <w:r w:rsidR="00E658A3">
        <w:t>of</w:t>
      </w:r>
      <w:r w:rsidR="00CC3020">
        <w:t xml:space="preserve"> the </w:t>
      </w:r>
      <w:r w:rsidR="002E493B">
        <w:t>previous audit booklets</w:t>
      </w:r>
      <w:r w:rsidR="00781E1D">
        <w:t>.</w:t>
      </w:r>
      <w:r w:rsidR="006732A4">
        <w:t xml:space="preserve"> </w:t>
      </w:r>
      <w:r w:rsidR="00781E1D">
        <w:t>T</w:t>
      </w:r>
      <w:r w:rsidR="00533E5B">
        <w:t xml:space="preserve">he notes </w:t>
      </w:r>
      <w:r w:rsidR="00310436">
        <w:t xml:space="preserve">and examples </w:t>
      </w:r>
      <w:r w:rsidR="006732A4">
        <w:t>offer additional</w:t>
      </w:r>
      <w:r w:rsidR="00533E5B">
        <w:t xml:space="preserve"> resources for furt</w:t>
      </w:r>
      <w:r w:rsidR="009B4136">
        <w:t>her, intentional</w:t>
      </w:r>
      <w:r w:rsidR="00B03020">
        <w:t>,</w:t>
      </w:r>
      <w:r w:rsidR="009B4136">
        <w:t xml:space="preserve"> </w:t>
      </w:r>
      <w:r w:rsidR="00CF32F1">
        <w:t>continuous improvement</w:t>
      </w:r>
      <w:r w:rsidR="002E493B">
        <w:t>.</w:t>
      </w:r>
      <w:r w:rsidR="00D04F96">
        <w:t xml:space="preserve"> </w:t>
      </w:r>
    </w:p>
    <w:p w14:paraId="277F8536" w14:textId="75D0DD00" w:rsidR="00185145" w:rsidRDefault="00185145" w:rsidP="00777168">
      <w:pPr>
        <w:spacing w:line="288" w:lineRule="auto"/>
      </w:pPr>
      <w:r>
        <w:t xml:space="preserve">A continuous cycle of </w:t>
      </w:r>
      <w:r w:rsidRPr="0075585A">
        <w:t>monitoring</w:t>
      </w:r>
      <w:r>
        <w:t xml:space="preserve">, </w:t>
      </w:r>
      <w:r w:rsidRPr="0075585A">
        <w:t xml:space="preserve">evaluation </w:t>
      </w:r>
      <w:r>
        <w:t xml:space="preserve">and learning </w:t>
      </w:r>
      <w:r w:rsidR="00973C6F">
        <w:t>within and across</w:t>
      </w:r>
      <w:r>
        <w:t xml:space="preserve"> your </w:t>
      </w:r>
      <w:r w:rsidRPr="0075585A">
        <w:t>polic</w:t>
      </w:r>
      <w:r w:rsidR="004667A4">
        <w:t>y</w:t>
      </w:r>
      <w:r w:rsidRPr="0075585A">
        <w:t xml:space="preserve"> and pr</w:t>
      </w:r>
      <w:r w:rsidR="004667A4">
        <w:t>actice</w:t>
      </w:r>
      <w:r w:rsidRPr="0075585A">
        <w:t xml:space="preserve"> is critical to identify</w:t>
      </w:r>
      <w:r w:rsidR="00B76EB8">
        <w:t xml:space="preserve"> </w:t>
      </w:r>
      <w:r w:rsidR="00291105">
        <w:t xml:space="preserve">and address </w:t>
      </w:r>
      <w:r w:rsidR="003E2736">
        <w:t xml:space="preserve">barriers and enablers </w:t>
      </w:r>
      <w:r w:rsidR="00B25FD8">
        <w:t>to</w:t>
      </w:r>
      <w:r w:rsidR="001F01FD">
        <w:t xml:space="preserve"> </w:t>
      </w:r>
      <w:r w:rsidR="00B25FD8">
        <w:t>participation of women</w:t>
      </w:r>
      <w:r w:rsidR="00255E0D">
        <w:t xml:space="preserve"> and non-binary people</w:t>
      </w:r>
      <w:r w:rsidR="00B25FD8">
        <w:t xml:space="preserve"> with disabilities in your </w:t>
      </w:r>
      <w:r w:rsidR="00956FFA">
        <w:t xml:space="preserve">services, events, and activities. </w:t>
      </w:r>
      <w:r w:rsidR="00C05D13">
        <w:t xml:space="preserve">Ensuring </w:t>
      </w:r>
      <w:r w:rsidR="00584761">
        <w:t xml:space="preserve">inclusive </w:t>
      </w:r>
      <w:r w:rsidR="00E65B40">
        <w:t xml:space="preserve">practice is part of </w:t>
      </w:r>
      <w:r w:rsidR="001E5379">
        <w:t>decision making and improvement</w:t>
      </w:r>
      <w:r w:rsidR="00C05D13">
        <w:t xml:space="preserve"> </w:t>
      </w:r>
      <w:r w:rsidR="003B71BD">
        <w:t xml:space="preserve">presents </w:t>
      </w:r>
      <w:r w:rsidR="00281F3B">
        <w:t xml:space="preserve">ongoing </w:t>
      </w:r>
      <w:r w:rsidR="00B76EB8">
        <w:t>opportunities for</w:t>
      </w:r>
      <w:r w:rsidR="003C6C91">
        <w:t xml:space="preserve"> learning</w:t>
      </w:r>
      <w:r w:rsidR="00F44205">
        <w:t xml:space="preserve"> and</w:t>
      </w:r>
      <w:r w:rsidR="00B76EB8">
        <w:t xml:space="preserve"> growth</w:t>
      </w:r>
      <w:r w:rsidR="00F44205">
        <w:t xml:space="preserve"> </w:t>
      </w:r>
      <w:r w:rsidR="00781FD0">
        <w:t xml:space="preserve">within </w:t>
      </w:r>
      <w:r w:rsidR="00A86951">
        <w:t xml:space="preserve">your </w:t>
      </w:r>
      <w:r w:rsidR="00281F3B">
        <w:t>organisation</w:t>
      </w:r>
      <w:r w:rsidR="00A86951">
        <w:t xml:space="preserve">, which </w:t>
      </w:r>
      <w:r w:rsidR="00CD698C">
        <w:t xml:space="preserve">you </w:t>
      </w:r>
      <w:r w:rsidR="00A86951">
        <w:t xml:space="preserve">can then share </w:t>
      </w:r>
      <w:r w:rsidR="00F74F68">
        <w:t>with your partners</w:t>
      </w:r>
      <w:r w:rsidR="00613C57">
        <w:t>. This</w:t>
      </w:r>
      <w:r w:rsidR="00CF2DDC">
        <w:t xml:space="preserve"> contributes towards building</w:t>
      </w:r>
      <w:r w:rsidR="00637F0C">
        <w:t xml:space="preserve"> evidence</w:t>
      </w:r>
      <w:r w:rsidR="00F74F68">
        <w:t xml:space="preserve"> </w:t>
      </w:r>
      <w:r w:rsidR="00FB5A57">
        <w:t xml:space="preserve">and </w:t>
      </w:r>
      <w:r w:rsidR="00B772DB">
        <w:t>form</w:t>
      </w:r>
      <w:r w:rsidR="00637F0C">
        <w:t>ing</w:t>
      </w:r>
      <w:r w:rsidR="00B772DB">
        <w:t xml:space="preserve"> a coordinated approach to </w:t>
      </w:r>
      <w:r w:rsidR="00B1640D">
        <w:t>prevent</w:t>
      </w:r>
      <w:r w:rsidR="00843557">
        <w:t>ion of</w:t>
      </w:r>
      <w:r w:rsidR="00B1640D">
        <w:t xml:space="preserve"> </w:t>
      </w:r>
      <w:r w:rsidR="009B259E">
        <w:t xml:space="preserve">gender and disability based </w:t>
      </w:r>
      <w:r w:rsidR="00B1640D">
        <w:t xml:space="preserve">violence. </w:t>
      </w:r>
      <w:r w:rsidR="007B48F3">
        <w:t>Your organisation</w:t>
      </w:r>
      <w:r w:rsidR="009253C2">
        <w:t xml:space="preserve"> </w:t>
      </w:r>
      <w:r w:rsidR="00A37C63">
        <w:t>will</w:t>
      </w:r>
      <w:r w:rsidR="00DA0D35">
        <w:t xml:space="preserve"> </w:t>
      </w:r>
      <w:r w:rsidR="00925666">
        <w:t>show</w:t>
      </w:r>
      <w:r w:rsidR="008D7D4E">
        <w:t xml:space="preserve"> genuine commitment and action </w:t>
      </w:r>
      <w:r w:rsidR="007B48F3">
        <w:t>to advanc</w:t>
      </w:r>
      <w:r w:rsidR="008D7D4E">
        <w:t>e</w:t>
      </w:r>
      <w:r w:rsidR="00120A55">
        <w:t xml:space="preserve"> </w:t>
      </w:r>
      <w:r w:rsidR="007C3F23">
        <w:t xml:space="preserve">the rights of </w:t>
      </w:r>
      <w:r w:rsidR="00BB64B6">
        <w:t xml:space="preserve">women and non-binary </w:t>
      </w:r>
      <w:r w:rsidR="002E73C8">
        <w:t>people</w:t>
      </w:r>
      <w:r w:rsidR="007C3F23">
        <w:t xml:space="preserve"> with disabilities as decision makers</w:t>
      </w:r>
      <w:r w:rsidR="00BF44D6">
        <w:t xml:space="preserve"> </w:t>
      </w:r>
      <w:r w:rsidR="00A02EB3">
        <w:t>in their own lives</w:t>
      </w:r>
      <w:r w:rsidR="00CD27E7">
        <w:t xml:space="preserve"> and </w:t>
      </w:r>
      <w:r w:rsidR="00DB34AB">
        <w:t>communities</w:t>
      </w:r>
      <w:r w:rsidR="00CD27E7">
        <w:t xml:space="preserve">, including </w:t>
      </w:r>
      <w:r w:rsidR="00C0292F">
        <w:t>members of your staff</w:t>
      </w:r>
      <w:r w:rsidR="00CD27E7">
        <w:t xml:space="preserve"> with disabilities</w:t>
      </w:r>
      <w:r w:rsidR="00A02EB3">
        <w:t>.</w:t>
      </w:r>
    </w:p>
    <w:p w14:paraId="40C60339" w14:textId="50E1E6D7" w:rsidR="005E522E" w:rsidRDefault="00974B40" w:rsidP="00777168">
      <w:pPr>
        <w:spacing w:line="288" w:lineRule="auto"/>
      </w:pPr>
      <w:r w:rsidRPr="006201A1">
        <w:t xml:space="preserve">In addition to the advice and resources </w:t>
      </w:r>
      <w:r w:rsidR="003F04C4">
        <w:t xml:space="preserve">offered </w:t>
      </w:r>
      <w:r w:rsidRPr="006201A1">
        <w:t xml:space="preserve">in this </w:t>
      </w:r>
      <w:r>
        <w:t>booklet</w:t>
      </w:r>
      <w:r w:rsidRPr="006201A1">
        <w:t>, always follow</w:t>
      </w:r>
      <w:r w:rsidR="00D83C7F">
        <w:t xml:space="preserve"> </w:t>
      </w:r>
      <w:r w:rsidR="00173B76">
        <w:t xml:space="preserve">relevant, </w:t>
      </w:r>
      <w:r w:rsidR="006D2E8E">
        <w:t>mandatory requirements</w:t>
      </w:r>
      <w:r w:rsidR="002D18B3">
        <w:t xml:space="preserve"> an</w:t>
      </w:r>
      <w:r w:rsidR="00B35E25">
        <w:t xml:space="preserve">d </w:t>
      </w:r>
      <w:r w:rsidR="002D18B3">
        <w:t>guidance</w:t>
      </w:r>
      <w:r w:rsidR="00D67B28">
        <w:t xml:space="preserve"> for reporting and information management</w:t>
      </w:r>
      <w:r w:rsidR="00173B76">
        <w:t>, as applie</w:t>
      </w:r>
      <w:r w:rsidR="007D5B11">
        <w:t>s</w:t>
      </w:r>
      <w:r w:rsidR="00173B76">
        <w:t xml:space="preserve"> to your</w:t>
      </w:r>
      <w:r w:rsidR="00D83C7F">
        <w:t xml:space="preserve"> organisation</w:t>
      </w:r>
      <w:r w:rsidR="00173B76">
        <w:t xml:space="preserve"> and work</w:t>
      </w:r>
      <w:r w:rsidR="002D18B3">
        <w:t>.</w:t>
      </w:r>
      <w:r w:rsidR="005E3DE0">
        <w:t xml:space="preserve"> R</w:t>
      </w:r>
      <w:r w:rsidR="007B5CBF">
        <w:t>emember to a</w:t>
      </w:r>
      <w:r w:rsidR="005E3DE0">
        <w:t>lso a</w:t>
      </w:r>
      <w:r w:rsidR="007B5CBF">
        <w:t>lways follow your o</w:t>
      </w:r>
      <w:r w:rsidR="000D1C1E" w:rsidRPr="000D1C1E">
        <w:t xml:space="preserve">rganisation’s policies and procedures around privacy, ethics, </w:t>
      </w:r>
      <w:r w:rsidR="00CD698C" w:rsidRPr="000D1C1E">
        <w:t>research,</w:t>
      </w:r>
      <w:r w:rsidR="000D1C1E" w:rsidRPr="000D1C1E">
        <w:t xml:space="preserve"> and consen</w:t>
      </w:r>
      <w:r w:rsidR="005E3DE0">
        <w:t>t</w:t>
      </w:r>
      <w:r w:rsidR="000D1C1E" w:rsidRPr="000D1C1E">
        <w:t>.  </w:t>
      </w:r>
    </w:p>
    <w:p w14:paraId="0978FE76" w14:textId="77777777" w:rsidR="000D1C1E" w:rsidRPr="006201A1" w:rsidRDefault="000D1C1E" w:rsidP="00777168">
      <w:pPr>
        <w:spacing w:line="288" w:lineRule="auto"/>
      </w:pPr>
    </w:p>
    <w:p w14:paraId="541CD0FE" w14:textId="77777777" w:rsidR="00974B40" w:rsidRPr="008B2E73" w:rsidRDefault="00974B40" w:rsidP="00777168">
      <w:pPr>
        <w:pStyle w:val="Header2"/>
        <w:spacing w:line="288" w:lineRule="auto"/>
      </w:pPr>
      <w:r w:rsidRPr="008B2E73">
        <w:t>Reflection</w:t>
      </w:r>
    </w:p>
    <w:p w14:paraId="708A9562" w14:textId="4DADF90F" w:rsidR="00974B40" w:rsidRPr="008878A7" w:rsidRDefault="0019158B" w:rsidP="00777168">
      <w:pPr>
        <w:spacing w:line="288" w:lineRule="auto"/>
        <w:rPr>
          <w:rStyle w:val="eop"/>
          <w:color w:val="000000"/>
          <w:shd w:val="clear" w:color="auto" w:fill="FFFFFF"/>
        </w:rPr>
      </w:pPr>
      <w:r w:rsidRPr="008878A7">
        <w:rPr>
          <w:rStyle w:val="normaltextrun"/>
          <w:b/>
          <w:bCs/>
          <w:color w:val="000000"/>
          <w:shd w:val="clear" w:color="auto" w:fill="FFFFFF"/>
        </w:rPr>
        <w:t>How</w:t>
      </w:r>
      <w:r w:rsidR="009D223F" w:rsidRPr="008878A7">
        <w:rPr>
          <w:rStyle w:val="normaltextrun"/>
          <w:b/>
          <w:bCs/>
          <w:color w:val="000000"/>
          <w:shd w:val="clear" w:color="auto" w:fill="FFFFFF"/>
        </w:rPr>
        <w:t xml:space="preserve"> does your organisation </w:t>
      </w:r>
      <w:r w:rsidR="006658ED" w:rsidRPr="008878A7">
        <w:rPr>
          <w:rStyle w:val="normaltextrun"/>
          <w:b/>
          <w:bCs/>
          <w:color w:val="000000"/>
          <w:shd w:val="clear" w:color="auto" w:fill="FFFFFF"/>
        </w:rPr>
        <w:t>promote</w:t>
      </w:r>
      <w:r w:rsidR="00067572" w:rsidRPr="008878A7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B55D02" w:rsidRPr="008878A7">
        <w:rPr>
          <w:rStyle w:val="normaltextrun"/>
          <w:b/>
          <w:bCs/>
          <w:color w:val="000000"/>
          <w:shd w:val="clear" w:color="auto" w:fill="FFFFFF"/>
        </w:rPr>
        <w:t xml:space="preserve">a culture of </w:t>
      </w:r>
      <w:r w:rsidR="008878A7" w:rsidRPr="008878A7">
        <w:rPr>
          <w:rStyle w:val="normaltextrun"/>
          <w:b/>
          <w:bCs/>
          <w:color w:val="000000"/>
          <w:shd w:val="clear" w:color="auto" w:fill="FFFFFF"/>
        </w:rPr>
        <w:t xml:space="preserve">continuous </w:t>
      </w:r>
      <w:r w:rsidR="00473CFA" w:rsidRPr="008878A7">
        <w:rPr>
          <w:rStyle w:val="normaltextrun"/>
          <w:b/>
          <w:bCs/>
          <w:color w:val="000000"/>
          <w:shd w:val="clear" w:color="auto" w:fill="FFFFFF"/>
        </w:rPr>
        <w:t>reflecti</w:t>
      </w:r>
      <w:r w:rsidR="00C26D72" w:rsidRPr="008878A7">
        <w:rPr>
          <w:rStyle w:val="normaltextrun"/>
          <w:b/>
          <w:bCs/>
          <w:color w:val="000000"/>
          <w:shd w:val="clear" w:color="auto" w:fill="FFFFFF"/>
        </w:rPr>
        <w:t>ve practice</w:t>
      </w:r>
      <w:r w:rsidR="00473CFA" w:rsidRPr="008878A7">
        <w:rPr>
          <w:rStyle w:val="normaltextrun"/>
          <w:b/>
          <w:bCs/>
          <w:color w:val="000000"/>
          <w:shd w:val="clear" w:color="auto" w:fill="FFFFFF"/>
        </w:rPr>
        <w:t xml:space="preserve">, </w:t>
      </w:r>
      <w:r w:rsidR="002777FE" w:rsidRPr="008878A7">
        <w:rPr>
          <w:rStyle w:val="normaltextrun"/>
          <w:b/>
          <w:bCs/>
          <w:color w:val="000000"/>
          <w:shd w:val="clear" w:color="auto" w:fill="FFFFFF"/>
        </w:rPr>
        <w:t>that</w:t>
      </w:r>
      <w:r w:rsidR="00473CFA" w:rsidRPr="008878A7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68261A" w:rsidRPr="008878A7">
        <w:rPr>
          <w:rStyle w:val="normaltextrun"/>
          <w:b/>
          <w:bCs/>
          <w:color w:val="000000"/>
          <w:shd w:val="clear" w:color="auto" w:fill="FFFFFF"/>
        </w:rPr>
        <w:t>valu</w:t>
      </w:r>
      <w:r w:rsidR="002777FE" w:rsidRPr="008878A7">
        <w:rPr>
          <w:rStyle w:val="normaltextrun"/>
          <w:b/>
          <w:bCs/>
          <w:color w:val="000000"/>
          <w:shd w:val="clear" w:color="auto" w:fill="FFFFFF"/>
        </w:rPr>
        <w:t>es</w:t>
      </w:r>
      <w:r w:rsidR="0068261A" w:rsidRPr="008878A7">
        <w:rPr>
          <w:rStyle w:val="normaltextrun"/>
          <w:b/>
          <w:bCs/>
          <w:color w:val="000000"/>
          <w:shd w:val="clear" w:color="auto" w:fill="FFFFFF"/>
        </w:rPr>
        <w:t xml:space="preserve"> lived experience</w:t>
      </w:r>
      <w:r w:rsidR="00341160" w:rsidRPr="008878A7">
        <w:rPr>
          <w:rStyle w:val="normaltextrun"/>
          <w:b/>
          <w:bCs/>
          <w:color w:val="000000"/>
          <w:shd w:val="clear" w:color="auto" w:fill="FFFFFF"/>
        </w:rPr>
        <w:t>?</w:t>
      </w:r>
    </w:p>
    <w:p w14:paraId="0F91CD23" w14:textId="52B6EA8F" w:rsidR="00974B40" w:rsidRDefault="00E02599" w:rsidP="00777168">
      <w:pPr>
        <w:spacing w:line="288" w:lineRule="auto"/>
        <w:rPr>
          <w:szCs w:val="24"/>
        </w:rPr>
      </w:pPr>
      <w:r w:rsidRPr="008878A7">
        <w:rPr>
          <w:rStyle w:val="eop"/>
          <w:color w:val="000000"/>
          <w:shd w:val="clear" w:color="auto" w:fill="FFFFFF"/>
        </w:rPr>
        <w:t>Example:</w:t>
      </w:r>
      <w:r w:rsidR="00974B40" w:rsidRPr="00C15851">
        <w:rPr>
          <w:szCs w:val="24"/>
        </w:rPr>
        <w:t xml:space="preserve"> </w:t>
      </w:r>
      <w:r w:rsidR="00B143D4">
        <w:rPr>
          <w:szCs w:val="24"/>
        </w:rPr>
        <w:t xml:space="preserve">Our workplace supports </w:t>
      </w:r>
      <w:r w:rsidR="00A72CA4">
        <w:rPr>
          <w:szCs w:val="24"/>
        </w:rPr>
        <w:t xml:space="preserve">formal and informal processes to debrief from </w:t>
      </w:r>
      <w:r w:rsidR="00410110">
        <w:rPr>
          <w:szCs w:val="24"/>
        </w:rPr>
        <w:t>activities and incorporates learnings that validate the experience of people wit</w:t>
      </w:r>
      <w:r w:rsidR="00C206A5">
        <w:rPr>
          <w:szCs w:val="24"/>
        </w:rPr>
        <w:t>h disabilities</w:t>
      </w:r>
      <w:r w:rsidR="009940CD">
        <w:rPr>
          <w:szCs w:val="24"/>
        </w:rPr>
        <w:t xml:space="preserve"> </w:t>
      </w:r>
      <w:r w:rsidR="005C49D6">
        <w:rPr>
          <w:szCs w:val="24"/>
        </w:rPr>
        <w:t>to</w:t>
      </w:r>
      <w:r w:rsidR="009940CD">
        <w:rPr>
          <w:szCs w:val="24"/>
        </w:rPr>
        <w:t xml:space="preserve"> create change.</w:t>
      </w:r>
    </w:p>
    <w:p w14:paraId="23A904A9" w14:textId="5830BEA9" w:rsidR="00BA1D35" w:rsidRPr="00122483" w:rsidRDefault="00BA1D35" w:rsidP="00777168">
      <w:pPr>
        <w:spacing w:line="288" w:lineRule="auto"/>
        <w:rPr>
          <w:szCs w:val="24"/>
        </w:rPr>
      </w:pPr>
    </w:p>
    <w:p w14:paraId="1919C7AC" w14:textId="72E4E6C3" w:rsidR="004224E9" w:rsidRPr="00D86303" w:rsidRDefault="00FE1DBE" w:rsidP="00D86303">
      <w:pPr>
        <w:pStyle w:val="Header2"/>
        <w:spacing w:line="288" w:lineRule="auto"/>
      </w:pPr>
      <w:r w:rsidRPr="008B2E73">
        <w:lastRenderedPageBreak/>
        <w:t>Audit</w:t>
      </w:r>
    </w:p>
    <w:p w14:paraId="3BCF1A4E" w14:textId="297E962B" w:rsidR="000834AF" w:rsidRDefault="000834AF" w:rsidP="000834AF">
      <w:pPr>
        <w:spacing w:line="288" w:lineRule="au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1. </w:t>
      </w:r>
      <w:r w:rsidRPr="00C30CD3">
        <w:rPr>
          <w:b/>
          <w:bCs/>
          <w:szCs w:val="24"/>
          <w:lang w:val="en-US"/>
        </w:rPr>
        <w:t xml:space="preserve">How </w:t>
      </w:r>
      <w:r>
        <w:rPr>
          <w:b/>
          <w:bCs/>
          <w:szCs w:val="24"/>
          <w:lang w:val="en-US"/>
        </w:rPr>
        <w:t>does</w:t>
      </w:r>
      <w:r w:rsidRPr="00C30CD3">
        <w:rPr>
          <w:b/>
          <w:bCs/>
          <w:szCs w:val="24"/>
          <w:lang w:val="en-US"/>
        </w:rPr>
        <w:t xml:space="preserve"> your organisation</w:t>
      </w:r>
      <w:r>
        <w:rPr>
          <w:b/>
          <w:bCs/>
          <w:szCs w:val="24"/>
          <w:lang w:val="en-US"/>
        </w:rPr>
        <w:t xml:space="preserve"> report to the community on gender and disability </w:t>
      </w:r>
      <w:r w:rsidR="005C49D6">
        <w:rPr>
          <w:b/>
          <w:bCs/>
          <w:szCs w:val="24"/>
          <w:lang w:val="en-US"/>
        </w:rPr>
        <w:t>inclusive</w:t>
      </w:r>
      <w:r>
        <w:rPr>
          <w:b/>
          <w:bCs/>
          <w:szCs w:val="24"/>
          <w:lang w:val="en-US"/>
        </w:rPr>
        <w:t xml:space="preserve"> strategic goals and actions</w:t>
      </w:r>
      <w:r w:rsidRPr="00C30CD3">
        <w:rPr>
          <w:b/>
          <w:bCs/>
          <w:szCs w:val="24"/>
          <w:lang w:val="en-US"/>
        </w:rPr>
        <w:t>?</w:t>
      </w:r>
    </w:p>
    <w:p w14:paraId="1FBE03CC" w14:textId="08ECF843" w:rsidR="006516F3" w:rsidRDefault="000834AF" w:rsidP="000834AF">
      <w:pPr>
        <w:spacing w:line="288" w:lineRule="auto"/>
      </w:pPr>
      <w:r w:rsidRPr="00983BE9">
        <w:t>R</w:t>
      </w:r>
      <w:r>
        <w:t>egular r</w:t>
      </w:r>
      <w:r w:rsidRPr="00983BE9">
        <w:t xml:space="preserve">eporting to the community on the progress of </w:t>
      </w:r>
      <w:r w:rsidR="00FE5C2F">
        <w:t>your</w:t>
      </w:r>
      <w:r w:rsidR="00D24AE7">
        <w:t xml:space="preserve"> organisation’s </w:t>
      </w:r>
      <w:r>
        <w:t>gender and</w:t>
      </w:r>
      <w:r w:rsidRPr="00983BE9">
        <w:t xml:space="preserve"> disability inclusion related goals and actions is important for </w:t>
      </w:r>
      <w:r>
        <w:t xml:space="preserve">commitment, </w:t>
      </w:r>
      <w:r w:rsidRPr="00983BE9">
        <w:t>transparency</w:t>
      </w:r>
      <w:r w:rsidRPr="00CA222C">
        <w:t>, accountability, and continuous improvement.</w:t>
      </w:r>
      <w:r>
        <w:t xml:space="preserve"> Ensure systematic processes</w:t>
      </w:r>
      <w:r w:rsidR="009D60D2">
        <w:t xml:space="preserve"> are</w:t>
      </w:r>
      <w:r>
        <w:t xml:space="preserve"> in place for governance, monitoring, evaluation, reporting, and embedding learnings into future iterations of </w:t>
      </w:r>
      <w:r w:rsidR="009F56AF">
        <w:t xml:space="preserve">organisational </w:t>
      </w:r>
      <w:r>
        <w:t>strategies and plans.</w:t>
      </w:r>
      <w:r w:rsidR="00004964">
        <w:t xml:space="preserve"> </w:t>
      </w:r>
      <w:r w:rsidR="00B30971">
        <w:t>Remember to</w:t>
      </w:r>
      <w:r w:rsidR="00C4512D">
        <w:t xml:space="preserve"> use accessible communication in </w:t>
      </w:r>
      <w:r w:rsidR="002608DE">
        <w:t>the development and dissemination of your report</w:t>
      </w:r>
      <w:r w:rsidR="008A40EE">
        <w:t>s</w:t>
      </w:r>
      <w:r w:rsidR="002608DE">
        <w:t>.</w:t>
      </w:r>
    </w:p>
    <w:p w14:paraId="578C6FEF" w14:textId="41953C24" w:rsidR="000834AF" w:rsidRDefault="000834AF" w:rsidP="000834AF">
      <w:pPr>
        <w:spacing w:line="288" w:lineRule="auto"/>
      </w:pPr>
      <w:r>
        <w:t>The resources at the following websites may be useful for reporting, as adapted to your context</w:t>
      </w:r>
      <w:r w:rsidR="0082059F">
        <w:t>.</w:t>
      </w:r>
    </w:p>
    <w:p w14:paraId="41AF120B" w14:textId="0F4FBA85" w:rsidR="000834AF" w:rsidRDefault="0082059F" w:rsidP="000834AF">
      <w:pPr>
        <w:pStyle w:val="ListParagraph"/>
        <w:numPr>
          <w:ilvl w:val="0"/>
          <w:numId w:val="21"/>
        </w:numPr>
        <w:spacing w:line="288" w:lineRule="auto"/>
      </w:pPr>
      <w:r>
        <w:t xml:space="preserve">Australian Human Rights Commission – Disability Action Plan guide: </w:t>
      </w:r>
      <w:hyperlink r:id="rId11" w:history="1">
        <w:r w:rsidRPr="0082059F">
          <w:rPr>
            <w:rStyle w:val="Hyperlink"/>
          </w:rPr>
          <w:t>https://humanrights.gov.au/our-work/disability-rights/publications/disability-action-plan-guide-2021</w:t>
        </w:r>
      </w:hyperlink>
    </w:p>
    <w:p w14:paraId="74541140" w14:textId="0C224B43" w:rsidR="000834AF" w:rsidRDefault="0017091D" w:rsidP="000834AF">
      <w:pPr>
        <w:pStyle w:val="ListParagraph"/>
        <w:numPr>
          <w:ilvl w:val="0"/>
          <w:numId w:val="21"/>
        </w:numPr>
        <w:spacing w:after="240" w:line="288" w:lineRule="auto"/>
        <w:ind w:left="714" w:hanging="357"/>
      </w:pPr>
      <w:r>
        <w:t>Victorian Government</w:t>
      </w:r>
      <w:r w:rsidR="008250F1">
        <w:t xml:space="preserve"> </w:t>
      </w:r>
      <w:r w:rsidR="00481E76">
        <w:t>–</w:t>
      </w:r>
      <w:r>
        <w:t xml:space="preserve"> </w:t>
      </w:r>
      <w:r w:rsidR="00481E76">
        <w:t xml:space="preserve">gender equality progress reporting: </w:t>
      </w:r>
      <w:hyperlink r:id="rId12" w:history="1">
        <w:r w:rsidR="008250F1" w:rsidRPr="008250F1">
          <w:rPr>
            <w:rStyle w:val="Hyperlink"/>
          </w:rPr>
          <w:t>https://www.genderequalitycommission.vic.gov.au/progress-reporting-2023</w:t>
        </w:r>
      </w:hyperlink>
      <w:r w:rsidR="00802D27">
        <w:t>.</w:t>
      </w:r>
    </w:p>
    <w:p w14:paraId="5826BB9C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60F83725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2D6880BA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1D1F23D5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34E09FCE" w14:textId="77777777" w:rsidR="000834AF" w:rsidRDefault="000834AF" w:rsidP="00777168">
      <w:pPr>
        <w:spacing w:line="288" w:lineRule="auto"/>
        <w:rPr>
          <w:b/>
          <w:bCs/>
          <w:szCs w:val="24"/>
          <w:lang w:val="en-US"/>
        </w:rPr>
      </w:pPr>
    </w:p>
    <w:p w14:paraId="34F55AE4" w14:textId="4DC9618B" w:rsidR="002A5C20" w:rsidRDefault="000834AF" w:rsidP="00777168">
      <w:pPr>
        <w:spacing w:line="288" w:lineRule="au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2</w:t>
      </w:r>
      <w:r w:rsidR="00224A5E">
        <w:rPr>
          <w:b/>
          <w:bCs/>
          <w:szCs w:val="24"/>
          <w:lang w:val="en-US"/>
        </w:rPr>
        <w:t xml:space="preserve">. </w:t>
      </w:r>
      <w:r w:rsidR="002A5C20" w:rsidRPr="00C30CD3">
        <w:rPr>
          <w:b/>
          <w:bCs/>
          <w:szCs w:val="24"/>
          <w:lang w:val="en-US"/>
        </w:rPr>
        <w:t xml:space="preserve">How </w:t>
      </w:r>
      <w:r w:rsidR="002A5C20">
        <w:rPr>
          <w:b/>
          <w:bCs/>
          <w:szCs w:val="24"/>
          <w:lang w:val="en-US"/>
        </w:rPr>
        <w:t>does</w:t>
      </w:r>
      <w:r w:rsidR="002A5C20" w:rsidRPr="00C30CD3">
        <w:rPr>
          <w:b/>
          <w:bCs/>
          <w:szCs w:val="24"/>
          <w:lang w:val="en-US"/>
        </w:rPr>
        <w:t xml:space="preserve"> your organisation</w:t>
      </w:r>
      <w:r w:rsidR="002A5C20">
        <w:rPr>
          <w:b/>
          <w:bCs/>
          <w:szCs w:val="24"/>
          <w:lang w:val="en-US"/>
        </w:rPr>
        <w:t xml:space="preserve"> </w:t>
      </w:r>
      <w:r w:rsidR="00756FB8">
        <w:rPr>
          <w:b/>
          <w:bCs/>
          <w:szCs w:val="24"/>
          <w:lang w:val="en-US"/>
        </w:rPr>
        <w:t xml:space="preserve">ensure </w:t>
      </w:r>
      <w:r w:rsidR="009D1FDC">
        <w:rPr>
          <w:b/>
          <w:bCs/>
          <w:szCs w:val="24"/>
          <w:lang w:val="en-US"/>
        </w:rPr>
        <w:t xml:space="preserve">regular </w:t>
      </w:r>
      <w:r w:rsidR="00BA52D4">
        <w:rPr>
          <w:b/>
          <w:bCs/>
          <w:szCs w:val="24"/>
          <w:lang w:val="en-US"/>
        </w:rPr>
        <w:t xml:space="preserve">leadership </w:t>
      </w:r>
      <w:r w:rsidR="009D1FDC">
        <w:rPr>
          <w:b/>
          <w:bCs/>
          <w:szCs w:val="24"/>
          <w:lang w:val="en-US"/>
        </w:rPr>
        <w:t>reflection and feedback opportunities</w:t>
      </w:r>
      <w:r w:rsidR="00446309">
        <w:rPr>
          <w:b/>
          <w:bCs/>
          <w:szCs w:val="24"/>
          <w:lang w:val="en-US"/>
        </w:rPr>
        <w:t xml:space="preserve"> to </w:t>
      </w:r>
      <w:r w:rsidR="002B3358">
        <w:rPr>
          <w:b/>
          <w:bCs/>
          <w:szCs w:val="24"/>
          <w:lang w:val="en-US"/>
        </w:rPr>
        <w:t xml:space="preserve">strengthen </w:t>
      </w:r>
      <w:r w:rsidR="00B01CF8">
        <w:rPr>
          <w:b/>
          <w:bCs/>
          <w:szCs w:val="24"/>
          <w:lang w:val="en-US"/>
        </w:rPr>
        <w:t xml:space="preserve">gender and </w:t>
      </w:r>
      <w:r w:rsidR="00446309">
        <w:rPr>
          <w:b/>
          <w:bCs/>
          <w:szCs w:val="24"/>
          <w:lang w:val="en-US"/>
        </w:rPr>
        <w:t>disability inclusion in</w:t>
      </w:r>
      <w:r w:rsidR="002E00DB">
        <w:rPr>
          <w:b/>
          <w:bCs/>
          <w:szCs w:val="24"/>
          <w:lang w:val="en-US"/>
        </w:rPr>
        <w:t xml:space="preserve"> </w:t>
      </w:r>
      <w:r w:rsidR="00446309">
        <w:rPr>
          <w:b/>
          <w:bCs/>
          <w:szCs w:val="24"/>
          <w:lang w:val="en-US"/>
        </w:rPr>
        <w:t>planning, policies, and programs</w:t>
      </w:r>
      <w:r w:rsidR="002A5C20" w:rsidRPr="00C30CD3">
        <w:rPr>
          <w:b/>
          <w:bCs/>
          <w:szCs w:val="24"/>
          <w:lang w:val="en-US"/>
        </w:rPr>
        <w:t>?</w:t>
      </w:r>
    </w:p>
    <w:p w14:paraId="6EC9CD27" w14:textId="0403DC1C" w:rsidR="00D372C8" w:rsidRDefault="00AA4D8A" w:rsidP="00777168">
      <w:pPr>
        <w:spacing w:line="288" w:lineRule="auto"/>
      </w:pPr>
      <w:r>
        <w:t>Le</w:t>
      </w:r>
      <w:r w:rsidR="00935228">
        <w:t>adership reflection and feedback opportunities</w:t>
      </w:r>
      <w:r w:rsidR="002E64A7" w:rsidRPr="00983BE9">
        <w:t xml:space="preserve"> </w:t>
      </w:r>
      <w:r>
        <w:t>around</w:t>
      </w:r>
      <w:r w:rsidR="002E64A7" w:rsidRPr="00983BE9">
        <w:t xml:space="preserve"> </w:t>
      </w:r>
      <w:r w:rsidR="009F4C51">
        <w:t xml:space="preserve">gender and </w:t>
      </w:r>
      <w:r w:rsidR="002E64A7" w:rsidRPr="00983BE9">
        <w:t>disability inclusi</w:t>
      </w:r>
      <w:r w:rsidR="00404EBF">
        <w:t>ve practice</w:t>
      </w:r>
      <w:r w:rsidR="002E64A7" w:rsidRPr="00983BE9">
        <w:t xml:space="preserve"> </w:t>
      </w:r>
      <w:r w:rsidR="00276562">
        <w:t>are</w:t>
      </w:r>
      <w:r w:rsidR="002E64A7" w:rsidRPr="00983BE9">
        <w:t xml:space="preserve"> </w:t>
      </w:r>
      <w:r>
        <w:t>essential for</w:t>
      </w:r>
      <w:r w:rsidR="002E64A7" w:rsidRPr="00983BE9">
        <w:t xml:space="preserve"> </w:t>
      </w:r>
      <w:r w:rsidR="00601A66">
        <w:t xml:space="preserve">a </w:t>
      </w:r>
      <w:r w:rsidR="00DC44C6">
        <w:t xml:space="preserve">coordinated </w:t>
      </w:r>
      <w:r w:rsidR="00601A66">
        <w:t xml:space="preserve">organisational </w:t>
      </w:r>
      <w:r w:rsidR="00DC44C6">
        <w:t>approach</w:t>
      </w:r>
      <w:r w:rsidR="002E64A7" w:rsidRPr="00CA222C">
        <w:t>.</w:t>
      </w:r>
      <w:r w:rsidR="002E64A7">
        <w:t xml:space="preserve"> </w:t>
      </w:r>
      <w:r w:rsidR="00C20026">
        <w:t>This</w:t>
      </w:r>
      <w:r w:rsidR="00CD058A">
        <w:t xml:space="preserve"> </w:t>
      </w:r>
      <w:r w:rsidR="00C20026">
        <w:t xml:space="preserve">also supports </w:t>
      </w:r>
      <w:r w:rsidR="00705CBC">
        <w:t xml:space="preserve">the </w:t>
      </w:r>
      <w:r w:rsidR="00CD058A" w:rsidRPr="00CD058A">
        <w:t>creat</w:t>
      </w:r>
      <w:r w:rsidR="00705CBC">
        <w:t>ion of</w:t>
      </w:r>
      <w:r w:rsidR="00CD058A" w:rsidRPr="00CD058A">
        <w:t xml:space="preserve"> </w:t>
      </w:r>
      <w:r w:rsidR="00E6006F">
        <w:t xml:space="preserve">a </w:t>
      </w:r>
      <w:r w:rsidR="00CD058A" w:rsidRPr="00CD058A">
        <w:t xml:space="preserve">respectful, supportive, open </w:t>
      </w:r>
      <w:r w:rsidR="00E6006F">
        <w:t>culture</w:t>
      </w:r>
      <w:r w:rsidR="004D275D">
        <w:t xml:space="preserve"> which value</w:t>
      </w:r>
      <w:r w:rsidR="00E6006F">
        <w:t>s</w:t>
      </w:r>
      <w:r w:rsidR="004D275D">
        <w:t xml:space="preserve"> learning, </w:t>
      </w:r>
      <w:r w:rsidR="007B6A20">
        <w:t xml:space="preserve">reflexive </w:t>
      </w:r>
      <w:r w:rsidR="00757C42">
        <w:t xml:space="preserve">and reflective </w:t>
      </w:r>
      <w:r w:rsidR="00A730BF">
        <w:t xml:space="preserve">practice, and </w:t>
      </w:r>
      <w:r w:rsidR="00693EC7" w:rsidRPr="00CA222C">
        <w:t>continuous improvement</w:t>
      </w:r>
      <w:r w:rsidR="00E6006F">
        <w:t>.</w:t>
      </w:r>
      <w:r w:rsidR="00757C42">
        <w:t xml:space="preserve"> </w:t>
      </w:r>
      <w:r w:rsidR="002E64A7">
        <w:t xml:space="preserve">Ensure </w:t>
      </w:r>
      <w:r w:rsidR="00331691">
        <w:t>there are</w:t>
      </w:r>
      <w:r w:rsidR="002E64A7">
        <w:t xml:space="preserve"> processes in place for </w:t>
      </w:r>
      <w:r w:rsidR="00DB610A">
        <w:t>both formal and informal reflection</w:t>
      </w:r>
      <w:r w:rsidR="00722EAC">
        <w:t xml:space="preserve">, </w:t>
      </w:r>
      <w:r w:rsidR="00DB610A">
        <w:t>feedback</w:t>
      </w:r>
      <w:r w:rsidR="0013411B">
        <w:t xml:space="preserve">, </w:t>
      </w:r>
      <w:r w:rsidR="00722EAC">
        <w:t>knowledge sharing</w:t>
      </w:r>
      <w:r w:rsidR="00514803">
        <w:t>, and</w:t>
      </w:r>
      <w:r w:rsidR="0013411B">
        <w:t xml:space="preserve"> </w:t>
      </w:r>
      <w:r w:rsidR="002E64A7">
        <w:t xml:space="preserve">embedding learnings into </w:t>
      </w:r>
      <w:r w:rsidR="00332275">
        <w:t>practice.</w:t>
      </w:r>
      <w:r w:rsidR="0046124B">
        <w:t xml:space="preserve"> </w:t>
      </w:r>
    </w:p>
    <w:p w14:paraId="0F2B3BE6" w14:textId="6EC650F2" w:rsidR="005F32F1" w:rsidRPr="0067148D" w:rsidRDefault="002659BF" w:rsidP="00777168">
      <w:pPr>
        <w:spacing w:line="288" w:lineRule="auto"/>
        <w:rPr>
          <w:lang w:val="en-US"/>
        </w:rPr>
      </w:pPr>
      <w:r>
        <w:lastRenderedPageBreak/>
        <w:t xml:space="preserve">For information </w:t>
      </w:r>
      <w:r w:rsidR="004D044A">
        <w:t xml:space="preserve">and guidance </w:t>
      </w:r>
      <w:r>
        <w:t xml:space="preserve">on </w:t>
      </w:r>
      <w:r w:rsidR="004D044A">
        <w:t xml:space="preserve">reflective </w:t>
      </w:r>
      <w:r w:rsidR="00F11DF1">
        <w:t xml:space="preserve">and reflexive </w:t>
      </w:r>
      <w:r w:rsidR="004D044A">
        <w:t>practice,</w:t>
      </w:r>
      <w:r w:rsidR="00331691">
        <w:t xml:space="preserve"> </w:t>
      </w:r>
      <w:r w:rsidR="005F32F1" w:rsidRPr="005F32F1">
        <w:t xml:space="preserve">download the Victorian Government guidelines for supervision in the family violence, sexual assault and child wellbeing sectors here (PDF): </w:t>
      </w:r>
      <w:hyperlink r:id="rId13" w:tgtFrame="_blank" w:history="1">
        <w:r w:rsidR="005F32F1" w:rsidRPr="005F32F1">
          <w:rPr>
            <w:rStyle w:val="Hyperlink"/>
          </w:rPr>
          <w:t>https://content.vic.gov.au/sites/default/files/2024-07/Best-practice-supervision-guidelines-Family-violence%2C-sexual-assault-and-child-wellbeing.pdf</w:t>
        </w:r>
      </w:hyperlink>
      <w:r w:rsidR="005F32F1" w:rsidRPr="005F32F1">
        <w:t>. </w:t>
      </w:r>
      <w:r w:rsidR="005F32F1" w:rsidRPr="005F32F1">
        <w:rPr>
          <w:lang w:val="en-US"/>
        </w:rPr>
        <w:t> </w:t>
      </w:r>
    </w:p>
    <w:p w14:paraId="33A8FB35" w14:textId="0703B535" w:rsidR="00DC502C" w:rsidRDefault="0041318B" w:rsidP="00DC3D43">
      <w:pPr>
        <w:spacing w:line="288" w:lineRule="auto"/>
      </w:pPr>
      <w:r>
        <w:t>Th</w:t>
      </w:r>
      <w:r w:rsidR="00567980">
        <w:t>is WDV</w:t>
      </w:r>
      <w:r>
        <w:t xml:space="preserve"> resource </w:t>
      </w:r>
      <w:r w:rsidR="00057CED">
        <w:t>provides</w:t>
      </w:r>
      <w:r>
        <w:t xml:space="preserve"> </w:t>
      </w:r>
      <w:r w:rsidR="00F85090">
        <w:t>information and</w:t>
      </w:r>
      <w:r w:rsidR="00D61D30">
        <w:t xml:space="preserve"> guidanc</w:t>
      </w:r>
      <w:r w:rsidR="00717972">
        <w:t>e</w:t>
      </w:r>
      <w:r w:rsidR="00D4314D">
        <w:t xml:space="preserve"> </w:t>
      </w:r>
      <w:r w:rsidR="00FE0442">
        <w:t>for identifying and challenging</w:t>
      </w:r>
      <w:r w:rsidR="00D4314D">
        <w:t xml:space="preserve"> </w:t>
      </w:r>
      <w:r w:rsidR="00057B36">
        <w:t>institutional and organisational</w:t>
      </w:r>
      <w:r w:rsidR="009E7139">
        <w:t xml:space="preserve"> </w:t>
      </w:r>
      <w:r w:rsidR="00DB22E7">
        <w:t>resistance</w:t>
      </w:r>
      <w:r w:rsidR="001646A3">
        <w:t xml:space="preserve"> </w:t>
      </w:r>
      <w:r w:rsidR="00270525">
        <w:t>to prevention</w:t>
      </w:r>
      <w:r w:rsidR="00FA1998">
        <w:t xml:space="preserve"> of </w:t>
      </w:r>
      <w:r w:rsidR="003E08BB">
        <w:t xml:space="preserve">disability and gender based </w:t>
      </w:r>
      <w:r w:rsidR="00FA1998">
        <w:t>violence</w:t>
      </w:r>
      <w:r w:rsidR="00010471">
        <w:t xml:space="preserve"> (Word)</w:t>
      </w:r>
      <w:r w:rsidR="00D61D30">
        <w:t>:</w:t>
      </w:r>
      <w:r w:rsidR="00347736">
        <w:t xml:space="preserve"> </w:t>
      </w:r>
      <w:hyperlink r:id="rId14" w:history="1">
        <w:r w:rsidR="00DC1B42" w:rsidRPr="00DC1B42">
          <w:rPr>
            <w:rStyle w:val="Hyperlink"/>
          </w:rPr>
          <w:t>https://www.wdv.org.au/wp-content/uploads/2023/06/FINAL-Resistance-Backlash-to-Gender-and-Inclusive-Practice-ACCESSIBLE-.docx</w:t>
        </w:r>
      </w:hyperlink>
      <w:r w:rsidR="00DC1B42">
        <w:t>.</w:t>
      </w:r>
    </w:p>
    <w:p w14:paraId="1600EEFF" w14:textId="27D7F3F9" w:rsidR="004744A6" w:rsidRPr="00CA222C" w:rsidRDefault="00087784" w:rsidP="0067148D">
      <w:pPr>
        <w:spacing w:line="288" w:lineRule="auto"/>
      </w:pPr>
      <w:r>
        <w:t xml:space="preserve">Respect Victoria has </w:t>
      </w:r>
      <w:r w:rsidR="00B301E9">
        <w:t xml:space="preserve">also </w:t>
      </w:r>
      <w:r>
        <w:t xml:space="preserve">produced the following suite of resources about </w:t>
      </w:r>
      <w:r w:rsidR="00852082">
        <w:t xml:space="preserve">understanding, monitoring and responding to </w:t>
      </w:r>
      <w:r w:rsidR="005531BB">
        <w:t xml:space="preserve">backlash and </w:t>
      </w:r>
      <w:r w:rsidR="00A33536">
        <w:t>resistance</w:t>
      </w:r>
      <w:r w:rsidR="005531BB">
        <w:t xml:space="preserve"> in organisational and institutional settings</w:t>
      </w:r>
      <w:r w:rsidR="00DC3D43">
        <w:t>:</w:t>
      </w:r>
      <w:r w:rsidR="002379AC">
        <w:t xml:space="preserve"> </w:t>
      </w:r>
      <w:hyperlink r:id="rId15" w:history="1">
        <w:r w:rsidR="00DC3D43" w:rsidRPr="00DC3D43">
          <w:rPr>
            <w:rStyle w:val="Hyperlink"/>
          </w:rPr>
          <w:t>https://www.respectvictoria.vic.gov.au/understanding-backlash-and-resistance</w:t>
        </w:r>
      </w:hyperlink>
      <w:r w:rsidR="00DC3D43" w:rsidRPr="0067148D">
        <w:t>.</w:t>
      </w:r>
    </w:p>
    <w:p w14:paraId="1473571B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27E1757C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0F64E540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2CBB7B81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7011AEBB" w14:textId="77777777" w:rsidR="0011166B" w:rsidRDefault="0011166B" w:rsidP="00777168">
      <w:pPr>
        <w:spacing w:line="288" w:lineRule="auto"/>
        <w:rPr>
          <w:b/>
          <w:bCs/>
          <w:szCs w:val="24"/>
          <w:lang w:val="en-US"/>
        </w:rPr>
      </w:pPr>
    </w:p>
    <w:p w14:paraId="6484D7FD" w14:textId="06317285" w:rsidR="000834AF" w:rsidRDefault="000834AF" w:rsidP="000834AF">
      <w:pPr>
        <w:spacing w:line="288" w:lineRule="auto"/>
        <w:rPr>
          <w:b/>
          <w:bCs/>
          <w:szCs w:val="24"/>
          <w:lang w:val="en-US"/>
        </w:rPr>
      </w:pPr>
      <w:r w:rsidRPr="007C437C">
        <w:rPr>
          <w:b/>
          <w:bCs/>
          <w:szCs w:val="24"/>
          <w:lang w:val="en-US"/>
        </w:rPr>
        <w:t xml:space="preserve">3. How does your organisation ensure regular leadership reflection and feedback opportunities to </w:t>
      </w:r>
      <w:r w:rsidR="002B3358" w:rsidRPr="007C437C">
        <w:rPr>
          <w:b/>
          <w:bCs/>
          <w:szCs w:val="24"/>
          <w:lang w:val="en-US"/>
        </w:rPr>
        <w:t xml:space="preserve">strengthen </w:t>
      </w:r>
      <w:r w:rsidR="00CA3084" w:rsidRPr="0067148D">
        <w:rPr>
          <w:b/>
          <w:bCs/>
          <w:szCs w:val="24"/>
        </w:rPr>
        <w:t>trauma-informed,</w:t>
      </w:r>
      <w:r w:rsidR="00CA3084" w:rsidRPr="007C437C">
        <w:rPr>
          <w:szCs w:val="24"/>
        </w:rPr>
        <w:t xml:space="preserve"> </w:t>
      </w:r>
      <w:r w:rsidR="000D6574" w:rsidRPr="0067148D">
        <w:rPr>
          <w:b/>
          <w:bCs/>
          <w:szCs w:val="24"/>
        </w:rPr>
        <w:t>cultural</w:t>
      </w:r>
      <w:r w:rsidR="00CA3084" w:rsidRPr="007C437C">
        <w:rPr>
          <w:b/>
          <w:bCs/>
          <w:szCs w:val="24"/>
        </w:rPr>
        <w:t>ly</w:t>
      </w:r>
      <w:r w:rsidR="000D6574" w:rsidRPr="0067148D">
        <w:rPr>
          <w:b/>
          <w:bCs/>
          <w:szCs w:val="24"/>
        </w:rPr>
        <w:t xml:space="preserve"> saf</w:t>
      </w:r>
      <w:r w:rsidR="00AE02FD" w:rsidRPr="0067148D">
        <w:rPr>
          <w:b/>
          <w:bCs/>
          <w:szCs w:val="24"/>
        </w:rPr>
        <w:t>e</w:t>
      </w:r>
      <w:r w:rsidR="00CA3084" w:rsidRPr="007C437C">
        <w:rPr>
          <w:b/>
          <w:bCs/>
          <w:szCs w:val="24"/>
        </w:rPr>
        <w:t xml:space="preserve"> practice</w:t>
      </w:r>
      <w:r w:rsidRPr="007C437C">
        <w:rPr>
          <w:b/>
          <w:bCs/>
          <w:szCs w:val="24"/>
          <w:lang w:val="en-US"/>
        </w:rPr>
        <w:t>?</w:t>
      </w:r>
    </w:p>
    <w:p w14:paraId="575EFA8C" w14:textId="5F1265E8" w:rsidR="000834AF" w:rsidRDefault="00C22CB4" w:rsidP="000834AF">
      <w:pPr>
        <w:spacing w:line="288" w:lineRule="auto"/>
      </w:pPr>
      <w:r>
        <w:t>L</w:t>
      </w:r>
      <w:r w:rsidR="000834AF">
        <w:t>eadership reflection and feedback opportunities</w:t>
      </w:r>
      <w:r w:rsidR="000834AF" w:rsidRPr="00983BE9">
        <w:t xml:space="preserve"> </w:t>
      </w:r>
      <w:r w:rsidR="000834AF">
        <w:t>a</w:t>
      </w:r>
      <w:r w:rsidR="00754449">
        <w:t>bout</w:t>
      </w:r>
      <w:r w:rsidR="000834AF" w:rsidRPr="00983BE9">
        <w:t xml:space="preserve"> </w:t>
      </w:r>
      <w:r w:rsidR="005D0621">
        <w:t xml:space="preserve">trauma-informed, culturally safe </w:t>
      </w:r>
      <w:r w:rsidR="000834AF">
        <w:t>practice</w:t>
      </w:r>
      <w:r w:rsidR="000834AF" w:rsidRPr="00983BE9">
        <w:t xml:space="preserve"> </w:t>
      </w:r>
      <w:r w:rsidR="000834AF">
        <w:t>are</w:t>
      </w:r>
      <w:r w:rsidR="00EA133F">
        <w:t xml:space="preserve"> </w:t>
      </w:r>
      <w:r w:rsidR="000B6389">
        <w:t xml:space="preserve">also </w:t>
      </w:r>
      <w:r w:rsidR="000834AF">
        <w:t>essential for</w:t>
      </w:r>
      <w:r w:rsidR="000834AF" w:rsidRPr="00983BE9">
        <w:t xml:space="preserve"> </w:t>
      </w:r>
      <w:r w:rsidR="000834AF">
        <w:t>a coordinated organisational approach</w:t>
      </w:r>
      <w:r w:rsidR="000F00B7">
        <w:t xml:space="preserve"> to primary prevention</w:t>
      </w:r>
      <w:r w:rsidR="000834AF" w:rsidRPr="00CA222C">
        <w:t>.</w:t>
      </w:r>
      <w:r w:rsidR="000834AF">
        <w:t xml:space="preserve"> Ensure processes </w:t>
      </w:r>
      <w:r w:rsidR="00941B2F">
        <w:t xml:space="preserve">are in place </w:t>
      </w:r>
      <w:r w:rsidR="000834AF">
        <w:t xml:space="preserve">for both formal and informal reflection, feedback, knowledge sharing, and embedding learnings into practice. </w:t>
      </w:r>
    </w:p>
    <w:p w14:paraId="1F70CF14" w14:textId="30300A9D" w:rsidR="00484CDC" w:rsidRPr="0067148D" w:rsidRDefault="006A0977" w:rsidP="000834AF">
      <w:pPr>
        <w:spacing w:line="288" w:lineRule="auto"/>
        <w:rPr>
          <w:lang w:val="en-US"/>
        </w:rPr>
      </w:pPr>
      <w:r>
        <w:t>For</w:t>
      </w:r>
      <w:r w:rsidR="00175F06">
        <w:t xml:space="preserve"> </w:t>
      </w:r>
      <w:r>
        <w:t>information and guidance on trauma-informed, culturally safe practice, refer</w:t>
      </w:r>
      <w:r w:rsidR="006736F1">
        <w:t xml:space="preserve"> again</w:t>
      </w:r>
      <w:r>
        <w:t xml:space="preserve"> to t</w:t>
      </w:r>
      <w:r w:rsidR="0044492C">
        <w:t>he</w:t>
      </w:r>
      <w:r w:rsidR="00484CDC" w:rsidRPr="005F32F1">
        <w:t xml:space="preserve"> Victorian Government guidelines for supervision in the family violence, sexual assault and child wellbeing sectors (PDF): </w:t>
      </w:r>
      <w:hyperlink r:id="rId16" w:tgtFrame="_blank" w:history="1">
        <w:r w:rsidR="00484CDC" w:rsidRPr="005F32F1">
          <w:rPr>
            <w:rStyle w:val="Hyperlink"/>
          </w:rPr>
          <w:t>https://content.vic.gov.au/sites/default/files/2024-07/Best-practice-supervision-guidelines-Family-violence%2C-sexual-assault-and-child-wellbeing.pdf</w:t>
        </w:r>
      </w:hyperlink>
      <w:r w:rsidR="00484CDC" w:rsidRPr="005F32F1">
        <w:t>. </w:t>
      </w:r>
      <w:r w:rsidR="00484CDC" w:rsidRPr="005F32F1">
        <w:rPr>
          <w:lang w:val="en-US"/>
        </w:rPr>
        <w:t> </w:t>
      </w:r>
    </w:p>
    <w:p w14:paraId="47C70750" w14:textId="64CA8318" w:rsidR="005E718C" w:rsidRDefault="008E1415" w:rsidP="0067148D">
      <w:pPr>
        <w:spacing w:line="288" w:lineRule="auto"/>
      </w:pPr>
      <w:r>
        <w:lastRenderedPageBreak/>
        <w:t xml:space="preserve">Another great </w:t>
      </w:r>
      <w:r w:rsidR="002B6E2F">
        <w:t xml:space="preserve">set of </w:t>
      </w:r>
      <w:r>
        <w:t>resource</w:t>
      </w:r>
      <w:r w:rsidR="002B6E2F">
        <w:t xml:space="preserve">s </w:t>
      </w:r>
      <w:r>
        <w:t xml:space="preserve">is </w:t>
      </w:r>
      <w:r w:rsidR="00A1327C">
        <w:t xml:space="preserve">the </w:t>
      </w:r>
      <w:r w:rsidR="000233FC">
        <w:t>Victorian Government</w:t>
      </w:r>
      <w:r w:rsidR="0002645E">
        <w:t xml:space="preserve"> Department of Health Aboriginal and Torres Strait Islander</w:t>
      </w:r>
      <w:r w:rsidR="00C47939">
        <w:t xml:space="preserve"> cultural safety framework and</w:t>
      </w:r>
      <w:r w:rsidR="002B6E2F">
        <w:t xml:space="preserve"> </w:t>
      </w:r>
      <w:r w:rsidR="000D7525">
        <w:t>continuum reflective tool</w:t>
      </w:r>
      <w:r w:rsidR="006736F1">
        <w:t>, which you can access</w:t>
      </w:r>
      <w:r w:rsidR="000D7525">
        <w:t xml:space="preserve"> </w:t>
      </w:r>
      <w:r w:rsidR="00B04674">
        <w:t>here</w:t>
      </w:r>
      <w:r w:rsidR="000834AF">
        <w:t>:</w:t>
      </w:r>
      <w:r w:rsidR="00504B51">
        <w:t xml:space="preserve"> </w:t>
      </w:r>
      <w:hyperlink r:id="rId17" w:history="1">
        <w:r w:rsidR="00504B51" w:rsidRPr="00504B51">
          <w:rPr>
            <w:rStyle w:val="Hyperlink"/>
          </w:rPr>
          <w:t>https://www.health.vic.gov.au/publications/aboriginal-and-torres-strait-islander-cultural-safety-framework-part-1</w:t>
        </w:r>
      </w:hyperlink>
      <w:r w:rsidR="00B04674">
        <w:t>.</w:t>
      </w:r>
    </w:p>
    <w:p w14:paraId="7E78230A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61E5425F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33302D93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5A512BEE" w14:textId="77777777" w:rsidR="000834AF" w:rsidRPr="00562FA0" w:rsidRDefault="000834AF" w:rsidP="000834AF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4E219FF8" w14:textId="77777777" w:rsidR="000834AF" w:rsidRDefault="000834AF" w:rsidP="00777168">
      <w:pPr>
        <w:spacing w:line="288" w:lineRule="auto"/>
        <w:rPr>
          <w:b/>
          <w:bCs/>
          <w:szCs w:val="24"/>
        </w:rPr>
      </w:pPr>
    </w:p>
    <w:p w14:paraId="11052816" w14:textId="3C62A590" w:rsidR="00942EA2" w:rsidRPr="00942EA2" w:rsidRDefault="00B375FB" w:rsidP="00777168">
      <w:pPr>
        <w:spacing w:line="288" w:lineRule="auto"/>
        <w:rPr>
          <w:b/>
          <w:bCs/>
          <w:szCs w:val="24"/>
          <w:lang w:val="en-GB"/>
        </w:rPr>
      </w:pPr>
      <w:r>
        <w:rPr>
          <w:b/>
          <w:bCs/>
          <w:szCs w:val="24"/>
        </w:rPr>
        <w:t>4</w:t>
      </w:r>
      <w:r w:rsidR="003F3648">
        <w:rPr>
          <w:b/>
          <w:bCs/>
          <w:szCs w:val="24"/>
        </w:rPr>
        <w:t xml:space="preserve">. </w:t>
      </w:r>
      <w:r w:rsidR="004444E5">
        <w:rPr>
          <w:b/>
          <w:bCs/>
          <w:szCs w:val="24"/>
        </w:rPr>
        <w:t>How does your organisation</w:t>
      </w:r>
      <w:r w:rsidR="003F3648" w:rsidRPr="003F3648">
        <w:rPr>
          <w:b/>
          <w:bCs/>
          <w:szCs w:val="24"/>
        </w:rPr>
        <w:t xml:space="preserve"> </w:t>
      </w:r>
      <w:r w:rsidR="003F3648">
        <w:rPr>
          <w:b/>
          <w:bCs/>
          <w:szCs w:val="24"/>
        </w:rPr>
        <w:t>select</w:t>
      </w:r>
      <w:r w:rsidR="003F3648" w:rsidRPr="003F3648">
        <w:rPr>
          <w:b/>
          <w:bCs/>
          <w:szCs w:val="24"/>
        </w:rPr>
        <w:t xml:space="preserve"> </w:t>
      </w:r>
      <w:r w:rsidR="00D42A33">
        <w:rPr>
          <w:b/>
          <w:bCs/>
          <w:szCs w:val="24"/>
        </w:rPr>
        <w:t xml:space="preserve">professional development </w:t>
      </w:r>
      <w:r w:rsidR="003F3648">
        <w:rPr>
          <w:b/>
          <w:bCs/>
          <w:szCs w:val="24"/>
        </w:rPr>
        <w:t>opportunities</w:t>
      </w:r>
      <w:r w:rsidR="00D42A33">
        <w:rPr>
          <w:b/>
          <w:bCs/>
          <w:szCs w:val="24"/>
        </w:rPr>
        <w:t xml:space="preserve"> for staff</w:t>
      </w:r>
      <w:r w:rsidR="003F3648" w:rsidRPr="003F3648">
        <w:rPr>
          <w:b/>
          <w:bCs/>
          <w:szCs w:val="24"/>
        </w:rPr>
        <w:t xml:space="preserve"> in </w:t>
      </w:r>
      <w:r w:rsidR="00C16D78" w:rsidRPr="00BE6AE5">
        <w:rPr>
          <w:b/>
          <w:bCs/>
          <w:szCs w:val="24"/>
        </w:rPr>
        <w:t>intersectionality</w:t>
      </w:r>
      <w:r w:rsidR="00056AB6" w:rsidRPr="00BE6AE5">
        <w:rPr>
          <w:b/>
          <w:bCs/>
          <w:szCs w:val="24"/>
        </w:rPr>
        <w:t xml:space="preserve">, </w:t>
      </w:r>
      <w:r w:rsidR="00332E7B" w:rsidRPr="00BE6AE5">
        <w:rPr>
          <w:b/>
          <w:szCs w:val="24"/>
        </w:rPr>
        <w:t xml:space="preserve">inclusive </w:t>
      </w:r>
      <w:r w:rsidR="00BE6AE5" w:rsidRPr="00BE6AE5">
        <w:rPr>
          <w:b/>
          <w:szCs w:val="24"/>
        </w:rPr>
        <w:t>prevention</w:t>
      </w:r>
      <w:r w:rsidR="00BE6AE5">
        <w:rPr>
          <w:b/>
          <w:szCs w:val="24"/>
        </w:rPr>
        <w:t xml:space="preserve"> of gender-based violence</w:t>
      </w:r>
      <w:r w:rsidR="00056AB6">
        <w:rPr>
          <w:b/>
          <w:szCs w:val="24"/>
        </w:rPr>
        <w:t xml:space="preserve">, and </w:t>
      </w:r>
      <w:r w:rsidR="00056AB6" w:rsidRPr="00342F7D">
        <w:rPr>
          <w:b/>
          <w:bCs/>
          <w:szCs w:val="24"/>
        </w:rPr>
        <w:t xml:space="preserve">trauma-informed, culturally </w:t>
      </w:r>
      <w:r w:rsidR="00056AB6" w:rsidRPr="00342F7D">
        <w:rPr>
          <w:b/>
          <w:szCs w:val="24"/>
        </w:rPr>
        <w:t>safe practice</w:t>
      </w:r>
      <w:r w:rsidR="003F3648" w:rsidRPr="003F3648">
        <w:rPr>
          <w:b/>
          <w:szCs w:val="24"/>
        </w:rPr>
        <w:t>?</w:t>
      </w:r>
    </w:p>
    <w:p w14:paraId="32F46975" w14:textId="53E01EFC" w:rsidR="00D07934" w:rsidRDefault="00006704" w:rsidP="00777168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>It is good practice to source professional development opportunities</w:t>
      </w:r>
      <w:r w:rsidR="005355F7">
        <w:rPr>
          <w:color w:val="000000" w:themeColor="text1"/>
        </w:rPr>
        <w:t xml:space="preserve"> that </w:t>
      </w:r>
      <w:r w:rsidR="002B46FA">
        <w:rPr>
          <w:color w:val="000000" w:themeColor="text1"/>
        </w:rPr>
        <w:t>have been developed</w:t>
      </w:r>
      <w:r w:rsidR="00045417">
        <w:rPr>
          <w:color w:val="000000" w:themeColor="text1"/>
        </w:rPr>
        <w:t xml:space="preserve"> </w:t>
      </w:r>
      <w:r w:rsidR="00994DE1">
        <w:rPr>
          <w:color w:val="000000" w:themeColor="text1"/>
        </w:rPr>
        <w:t xml:space="preserve">alongside and </w:t>
      </w:r>
      <w:r w:rsidR="00864030">
        <w:rPr>
          <w:color w:val="000000" w:themeColor="text1"/>
        </w:rPr>
        <w:t>centre the experiences and expertise of</w:t>
      </w:r>
      <w:r w:rsidR="005355F7">
        <w:rPr>
          <w:color w:val="000000" w:themeColor="text1"/>
        </w:rPr>
        <w:t xml:space="preserve"> </w:t>
      </w:r>
      <w:r w:rsidR="00621534" w:rsidRPr="004953CF">
        <w:rPr>
          <w:color w:val="000000" w:themeColor="text1"/>
        </w:rPr>
        <w:t>women</w:t>
      </w:r>
      <w:r w:rsidR="00437BF9">
        <w:rPr>
          <w:color w:val="000000" w:themeColor="text1"/>
        </w:rPr>
        <w:t xml:space="preserve"> and non-binary people</w:t>
      </w:r>
      <w:r w:rsidR="00621534" w:rsidRPr="004953CF">
        <w:rPr>
          <w:color w:val="000000" w:themeColor="text1"/>
        </w:rPr>
        <w:t xml:space="preserve"> with disabilities</w:t>
      </w:r>
      <w:r w:rsidR="004461FF">
        <w:rPr>
          <w:color w:val="000000" w:themeColor="text1"/>
        </w:rPr>
        <w:t xml:space="preserve">, including </w:t>
      </w:r>
      <w:r w:rsidR="00EC2A7C" w:rsidRPr="00EC2A7C">
        <w:rPr>
          <w:szCs w:val="24"/>
        </w:rPr>
        <w:t>victims/survivors of violenc</w:t>
      </w:r>
      <w:r w:rsidR="00CC1903">
        <w:rPr>
          <w:szCs w:val="24"/>
        </w:rPr>
        <w:t>e</w:t>
      </w:r>
      <w:r w:rsidR="00544BCC" w:rsidRPr="00544BCC">
        <w:rPr>
          <w:szCs w:val="24"/>
        </w:rPr>
        <w:t>.</w:t>
      </w:r>
      <w:r w:rsidR="00180943">
        <w:rPr>
          <w:szCs w:val="24"/>
        </w:rPr>
        <w:t xml:space="preserve"> Opportunities should </w:t>
      </w:r>
      <w:r w:rsidR="00D85DAB">
        <w:rPr>
          <w:szCs w:val="24"/>
        </w:rPr>
        <w:t>focus on</w:t>
      </w:r>
      <w:r w:rsidR="00591758">
        <w:rPr>
          <w:szCs w:val="24"/>
        </w:rPr>
        <w:t xml:space="preserve"> </w:t>
      </w:r>
      <w:r w:rsidR="00180943">
        <w:rPr>
          <w:szCs w:val="24"/>
        </w:rPr>
        <w:t>build</w:t>
      </w:r>
      <w:r w:rsidR="00591758">
        <w:rPr>
          <w:szCs w:val="24"/>
        </w:rPr>
        <w:t>ing</w:t>
      </w:r>
      <w:r w:rsidR="00180943">
        <w:rPr>
          <w:szCs w:val="24"/>
        </w:rPr>
        <w:t xml:space="preserve"> staff capacity in</w:t>
      </w:r>
      <w:r w:rsidR="00076B10" w:rsidRPr="00EC2A7C">
        <w:rPr>
          <w:szCs w:val="24"/>
        </w:rPr>
        <w:t xml:space="preserve"> understanding how violence impacts </w:t>
      </w:r>
      <w:r w:rsidR="00EE7AF3">
        <w:rPr>
          <w:szCs w:val="24"/>
        </w:rPr>
        <w:t xml:space="preserve">people with </w:t>
      </w:r>
      <w:r w:rsidR="00E42F1B">
        <w:rPr>
          <w:szCs w:val="24"/>
        </w:rPr>
        <w:t xml:space="preserve">diverse intersecting identities, </w:t>
      </w:r>
      <w:r w:rsidR="00C6299D" w:rsidRPr="00C6299D">
        <w:rPr>
          <w:szCs w:val="24"/>
        </w:rPr>
        <w:t xml:space="preserve">including gender, sexuality, age, faith, </w:t>
      </w:r>
      <w:r w:rsidR="00C72803" w:rsidRPr="00C6299D">
        <w:rPr>
          <w:szCs w:val="24"/>
        </w:rPr>
        <w:t>race,</w:t>
      </w:r>
      <w:r w:rsidR="00C6299D" w:rsidRPr="00C6299D">
        <w:rPr>
          <w:szCs w:val="24"/>
        </w:rPr>
        <w:t xml:space="preserve"> and ethnicity</w:t>
      </w:r>
      <w:r w:rsidR="00C54693">
        <w:rPr>
          <w:szCs w:val="24"/>
        </w:rPr>
        <w:t xml:space="preserve">. </w:t>
      </w:r>
      <w:r w:rsidR="008E1415">
        <w:rPr>
          <w:szCs w:val="24"/>
        </w:rPr>
        <w:t>P</w:t>
      </w:r>
      <w:r w:rsidR="00D07934" w:rsidRPr="00D07934">
        <w:rPr>
          <w:color w:val="000000" w:themeColor="text1"/>
        </w:rPr>
        <w:t xml:space="preserve">rofessional development needs to </w:t>
      </w:r>
      <w:r w:rsidR="004D06F3">
        <w:rPr>
          <w:color w:val="000000" w:themeColor="text1"/>
        </w:rPr>
        <w:t>stay current</w:t>
      </w:r>
      <w:r w:rsidR="006D767D">
        <w:rPr>
          <w:color w:val="000000" w:themeColor="text1"/>
        </w:rPr>
        <w:t xml:space="preserve"> and </w:t>
      </w:r>
      <w:r w:rsidR="00C72803">
        <w:rPr>
          <w:color w:val="000000" w:themeColor="text1"/>
        </w:rPr>
        <w:t>tailor</w:t>
      </w:r>
      <w:r w:rsidR="00D07934" w:rsidRPr="00D07934">
        <w:rPr>
          <w:color w:val="000000" w:themeColor="text1"/>
        </w:rPr>
        <w:t xml:space="preserve"> to the specific needs </w:t>
      </w:r>
      <w:r w:rsidR="003A3A38">
        <w:rPr>
          <w:color w:val="000000" w:themeColor="text1"/>
        </w:rPr>
        <w:t xml:space="preserve">and roles </w:t>
      </w:r>
      <w:r w:rsidR="00D07934" w:rsidRPr="00D07934">
        <w:rPr>
          <w:color w:val="000000" w:themeColor="text1"/>
        </w:rPr>
        <w:t xml:space="preserve">of </w:t>
      </w:r>
      <w:r w:rsidR="003A45D3">
        <w:rPr>
          <w:color w:val="000000" w:themeColor="text1"/>
        </w:rPr>
        <w:t>your</w:t>
      </w:r>
      <w:r w:rsidR="00EF2B54" w:rsidRPr="00D07934">
        <w:rPr>
          <w:color w:val="000000" w:themeColor="text1"/>
        </w:rPr>
        <w:t xml:space="preserve"> </w:t>
      </w:r>
      <w:r w:rsidR="00D85DAB" w:rsidRPr="00D07934">
        <w:rPr>
          <w:color w:val="000000" w:themeColor="text1"/>
        </w:rPr>
        <w:t>workforce</w:t>
      </w:r>
      <w:r w:rsidR="00546401">
        <w:rPr>
          <w:color w:val="000000" w:themeColor="text1"/>
        </w:rPr>
        <w:t xml:space="preserve">. </w:t>
      </w:r>
      <w:r w:rsidR="000E2526">
        <w:rPr>
          <w:color w:val="000000" w:themeColor="text1"/>
        </w:rPr>
        <w:t>E</w:t>
      </w:r>
      <w:r w:rsidR="00CF0F5D">
        <w:rPr>
          <w:color w:val="000000" w:themeColor="text1"/>
        </w:rPr>
        <w:t xml:space="preserve">nsure </w:t>
      </w:r>
      <w:r w:rsidR="00FC2B07">
        <w:rPr>
          <w:color w:val="000000" w:themeColor="text1"/>
        </w:rPr>
        <w:t xml:space="preserve">providers offer </w:t>
      </w:r>
      <w:r w:rsidR="00CF0F5D">
        <w:rPr>
          <w:color w:val="000000" w:themeColor="text1"/>
        </w:rPr>
        <w:t>inclusive</w:t>
      </w:r>
      <w:r w:rsidR="00B94A44">
        <w:rPr>
          <w:color w:val="000000" w:themeColor="text1"/>
        </w:rPr>
        <w:t xml:space="preserve"> engagement methods,</w:t>
      </w:r>
      <w:r w:rsidR="00DE6CEE">
        <w:rPr>
          <w:color w:val="000000" w:themeColor="text1"/>
        </w:rPr>
        <w:t xml:space="preserve"> </w:t>
      </w:r>
      <w:r w:rsidR="000E2526">
        <w:rPr>
          <w:color w:val="000000" w:themeColor="text1"/>
        </w:rPr>
        <w:t>to</w:t>
      </w:r>
      <w:r w:rsidR="00D07934" w:rsidRPr="00D07934">
        <w:rPr>
          <w:color w:val="000000" w:themeColor="text1"/>
        </w:rPr>
        <w:t xml:space="preserve"> allow all staff to engage and </w:t>
      </w:r>
      <w:r w:rsidR="00175663" w:rsidRPr="00D07934">
        <w:rPr>
          <w:color w:val="000000" w:themeColor="text1"/>
        </w:rPr>
        <w:t>take part</w:t>
      </w:r>
      <w:r w:rsidR="00D07934" w:rsidRPr="00D07934">
        <w:rPr>
          <w:color w:val="000000" w:themeColor="text1"/>
        </w:rPr>
        <w:t xml:space="preserve"> fully. </w:t>
      </w:r>
      <w:r w:rsidR="00EF2B54">
        <w:rPr>
          <w:color w:val="000000" w:themeColor="text1"/>
        </w:rPr>
        <w:t>Where possible, t</w:t>
      </w:r>
      <w:r w:rsidR="001E0A40">
        <w:rPr>
          <w:color w:val="000000" w:themeColor="text1"/>
        </w:rPr>
        <w:t xml:space="preserve">ry to source </w:t>
      </w:r>
      <w:r w:rsidR="00F04F41">
        <w:rPr>
          <w:color w:val="000000" w:themeColor="text1"/>
        </w:rPr>
        <w:t>‘</w:t>
      </w:r>
      <w:proofErr w:type="gramStart"/>
      <w:r w:rsidR="00F04F41">
        <w:rPr>
          <w:color w:val="000000" w:themeColor="text1"/>
        </w:rPr>
        <w:t>business’</w:t>
      </w:r>
      <w:proofErr w:type="gramEnd"/>
      <w:r w:rsidR="00F04F41">
        <w:rPr>
          <w:color w:val="000000" w:themeColor="text1"/>
        </w:rPr>
        <w:t xml:space="preserve"> from those who reflect the same</w:t>
      </w:r>
      <w:r w:rsidR="0051309F">
        <w:rPr>
          <w:color w:val="000000" w:themeColor="text1"/>
        </w:rPr>
        <w:t xml:space="preserve"> standards in inclusion</w:t>
      </w:r>
      <w:r w:rsidR="00397E06">
        <w:rPr>
          <w:color w:val="000000" w:themeColor="text1"/>
        </w:rPr>
        <w:t xml:space="preserve"> as your organisation</w:t>
      </w:r>
      <w:r w:rsidR="0051309F">
        <w:rPr>
          <w:color w:val="000000" w:themeColor="text1"/>
        </w:rPr>
        <w:t>, or suppor</w:t>
      </w:r>
      <w:r w:rsidR="00397E06">
        <w:rPr>
          <w:color w:val="000000" w:themeColor="text1"/>
        </w:rPr>
        <w:t>t and encourage them to do so.</w:t>
      </w:r>
    </w:p>
    <w:p w14:paraId="39028DC7" w14:textId="09F0E30A" w:rsidR="008B72B3" w:rsidRDefault="00EF2B54" w:rsidP="00C1101F">
      <w:pPr>
        <w:spacing w:line="288" w:lineRule="auto"/>
        <w:rPr>
          <w:szCs w:val="24"/>
          <w:lang w:val="en-US"/>
        </w:rPr>
      </w:pPr>
      <w:r>
        <w:t>C</w:t>
      </w:r>
      <w:r w:rsidR="003169DA">
        <w:t xml:space="preserve">ontact WDV for more information about our </w:t>
      </w:r>
      <w:r w:rsidR="005A74A0">
        <w:t>professional development opportunities</w:t>
      </w:r>
      <w:r w:rsidR="003169DA">
        <w:t xml:space="preserve"> here: </w:t>
      </w:r>
      <w:hyperlink r:id="rId18" w:history="1">
        <w:r w:rsidR="003169DA" w:rsidRPr="003169DA">
          <w:rPr>
            <w:rStyle w:val="Hyperlink"/>
            <w:szCs w:val="24"/>
          </w:rPr>
          <w:t>https://www.wdv.org.au/contact-us/</w:t>
        </w:r>
      </w:hyperlink>
      <w:r w:rsidR="003169DA">
        <w:rPr>
          <w:rStyle w:val="Hyperlink"/>
          <w:color w:val="auto"/>
          <w:szCs w:val="24"/>
          <w:u w:val="none"/>
          <w:lang w:val="en-US"/>
        </w:rPr>
        <w:t>.</w:t>
      </w:r>
      <w:r w:rsidR="00723479">
        <w:rPr>
          <w:rStyle w:val="Hyperlink"/>
          <w:color w:val="auto"/>
          <w:szCs w:val="24"/>
          <w:u w:val="none"/>
          <w:lang w:val="en-US"/>
        </w:rPr>
        <w:t xml:space="preserve"> </w:t>
      </w:r>
    </w:p>
    <w:p w14:paraId="6FB3E583" w14:textId="3B02BD9C" w:rsidR="003F796F" w:rsidRDefault="005E71B1" w:rsidP="00C1101F">
      <w:pPr>
        <w:spacing w:line="288" w:lineRule="auto"/>
        <w:rPr>
          <w:szCs w:val="24"/>
          <w:lang w:val="en-US"/>
        </w:rPr>
      </w:pPr>
      <w:r>
        <w:rPr>
          <w:szCs w:val="24"/>
          <w:lang w:val="en-US"/>
        </w:rPr>
        <w:t>Although not exhaustive, b</w:t>
      </w:r>
      <w:r w:rsidR="00A4617F">
        <w:rPr>
          <w:szCs w:val="24"/>
          <w:lang w:val="en-US"/>
        </w:rPr>
        <w:t>elow</w:t>
      </w:r>
      <w:r w:rsidR="008C17BD" w:rsidRPr="008C17BD">
        <w:rPr>
          <w:szCs w:val="24"/>
          <w:lang w:val="en-US"/>
        </w:rPr>
        <w:t xml:space="preserve"> </w:t>
      </w:r>
      <w:r w:rsidR="00994D06">
        <w:rPr>
          <w:szCs w:val="24"/>
          <w:lang w:val="en-US"/>
        </w:rPr>
        <w:t>are examples of</w:t>
      </w:r>
      <w:r w:rsidR="003F796F">
        <w:rPr>
          <w:szCs w:val="24"/>
          <w:lang w:val="en-US"/>
        </w:rPr>
        <w:t xml:space="preserve"> </w:t>
      </w:r>
      <w:r w:rsidR="00994D06">
        <w:rPr>
          <w:szCs w:val="24"/>
          <w:lang w:val="en-US"/>
        </w:rPr>
        <w:t xml:space="preserve">other </w:t>
      </w:r>
      <w:proofErr w:type="spellStart"/>
      <w:r w:rsidR="00A4617F">
        <w:rPr>
          <w:szCs w:val="24"/>
          <w:lang w:val="en-US"/>
        </w:rPr>
        <w:t>organisations</w:t>
      </w:r>
      <w:proofErr w:type="spellEnd"/>
      <w:r w:rsidR="00A4617F">
        <w:rPr>
          <w:szCs w:val="24"/>
          <w:lang w:val="en-US"/>
        </w:rPr>
        <w:t xml:space="preserve"> who </w:t>
      </w:r>
      <w:r w:rsidR="00A34B7B">
        <w:rPr>
          <w:szCs w:val="24"/>
          <w:lang w:val="en-US"/>
        </w:rPr>
        <w:t xml:space="preserve">offer </w:t>
      </w:r>
      <w:r w:rsidR="00771A92">
        <w:rPr>
          <w:szCs w:val="24"/>
          <w:lang w:val="en-US"/>
        </w:rPr>
        <w:t>professional development</w:t>
      </w:r>
      <w:r w:rsidR="00CC3064">
        <w:rPr>
          <w:szCs w:val="24"/>
          <w:lang w:val="en-US"/>
        </w:rPr>
        <w:t xml:space="preserve"> </w:t>
      </w:r>
      <w:r w:rsidR="00B46A22">
        <w:rPr>
          <w:szCs w:val="24"/>
          <w:lang w:val="en-US"/>
        </w:rPr>
        <w:t>opportunities</w:t>
      </w:r>
      <w:r w:rsidR="00A34B7B">
        <w:rPr>
          <w:szCs w:val="24"/>
          <w:lang w:val="en-US"/>
        </w:rPr>
        <w:t xml:space="preserve"> developed from</w:t>
      </w:r>
      <w:r w:rsidR="00A754F6">
        <w:rPr>
          <w:szCs w:val="24"/>
          <w:lang w:val="en-US"/>
        </w:rPr>
        <w:t xml:space="preserve"> research and</w:t>
      </w:r>
      <w:r w:rsidR="00A34B7B">
        <w:rPr>
          <w:szCs w:val="24"/>
          <w:lang w:val="en-US"/>
        </w:rPr>
        <w:t xml:space="preserve"> lived experience</w:t>
      </w:r>
      <w:r w:rsidR="00C1101F">
        <w:rPr>
          <w:szCs w:val="24"/>
          <w:lang w:val="en-US"/>
        </w:rPr>
        <w:t xml:space="preserve">. </w:t>
      </w:r>
    </w:p>
    <w:p w14:paraId="47D82AA8" w14:textId="5CC3DE90" w:rsidR="00705F24" w:rsidRPr="00B24369" w:rsidRDefault="009D67C7" w:rsidP="0067148D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Style w:val="Hyperlink"/>
          <w:color w:val="auto"/>
          <w:szCs w:val="24"/>
          <w:u w:val="none"/>
          <w:lang w:val="en-US"/>
        </w:rPr>
      </w:pPr>
      <w:r>
        <w:rPr>
          <w:szCs w:val="24"/>
        </w:rPr>
        <w:t xml:space="preserve">Multicultural </w:t>
      </w:r>
      <w:r w:rsidR="00BE471E">
        <w:rPr>
          <w:szCs w:val="24"/>
        </w:rPr>
        <w:t xml:space="preserve">Centre for </w:t>
      </w:r>
      <w:r>
        <w:rPr>
          <w:szCs w:val="24"/>
        </w:rPr>
        <w:t xml:space="preserve">Women’s Health: </w:t>
      </w:r>
      <w:hyperlink r:id="rId19" w:tgtFrame="_blank" w:history="1">
        <w:r w:rsidR="0043607B" w:rsidRPr="008542AC">
          <w:rPr>
            <w:rStyle w:val="Hyperlink"/>
            <w:szCs w:val="24"/>
          </w:rPr>
          <w:t>https://www.mcwh.com.au/</w:t>
        </w:r>
      </w:hyperlink>
    </w:p>
    <w:p w14:paraId="4DBC789E" w14:textId="17065299" w:rsidR="009E20F1" w:rsidRPr="0067148D" w:rsidRDefault="005D4B6B" w:rsidP="0067148D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szCs w:val="24"/>
          <w:lang w:val="en-US"/>
        </w:rPr>
      </w:pPr>
      <w:r>
        <w:t xml:space="preserve">Victorian </w:t>
      </w:r>
      <w:r w:rsidR="0059469F">
        <w:t xml:space="preserve">Aboriginal </w:t>
      </w:r>
      <w:r>
        <w:t xml:space="preserve">Community </w:t>
      </w:r>
      <w:r w:rsidR="0059469F">
        <w:t xml:space="preserve">Controlled Health Organisation: </w:t>
      </w:r>
      <w:hyperlink r:id="rId20" w:history="1">
        <w:r w:rsidR="0099416E" w:rsidRPr="0099416E">
          <w:rPr>
            <w:rStyle w:val="Hyperlink"/>
          </w:rPr>
          <w:t>https://www.vaccho.org.au/cultural-safety-services/</w:t>
        </w:r>
      </w:hyperlink>
    </w:p>
    <w:p w14:paraId="6AA3068D" w14:textId="77777777" w:rsidR="009E20F1" w:rsidRPr="006610DA" w:rsidRDefault="009E20F1" w:rsidP="0067148D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szCs w:val="24"/>
          <w:lang w:val="en-US"/>
        </w:rPr>
      </w:pPr>
      <w:r w:rsidRPr="009D67C7">
        <w:rPr>
          <w:szCs w:val="24"/>
          <w:lang w:val="en-US"/>
        </w:rPr>
        <w:lastRenderedPageBreak/>
        <w:t xml:space="preserve">Rainbow Health Australia: </w:t>
      </w:r>
      <w:hyperlink r:id="rId21" w:history="1">
        <w:r w:rsidRPr="009D67C7">
          <w:rPr>
            <w:rStyle w:val="Hyperlink"/>
            <w:szCs w:val="24"/>
          </w:rPr>
          <w:t>https://rainbowhealthaustralia.org.au/</w:t>
        </w:r>
      </w:hyperlink>
    </w:p>
    <w:p w14:paraId="538DB514" w14:textId="0E54292E" w:rsidR="000F4E62" w:rsidRDefault="00B24369" w:rsidP="0067148D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szCs w:val="24"/>
          <w:lang w:val="en-US"/>
        </w:rPr>
      </w:pPr>
      <w:r>
        <w:t xml:space="preserve">Safe and Equal: </w:t>
      </w:r>
      <w:hyperlink r:id="rId22" w:history="1">
        <w:r w:rsidRPr="00B24369">
          <w:rPr>
            <w:rStyle w:val="Hyperlink"/>
            <w:szCs w:val="24"/>
            <w:lang w:val="en-US"/>
          </w:rPr>
          <w:t>https://safeandequal.org.au/training-events/supporting-businesses-workplaces/lived-experience/</w:t>
        </w:r>
      </w:hyperlink>
      <w:r w:rsidR="000F4E62" w:rsidRPr="00B24369">
        <w:rPr>
          <w:szCs w:val="24"/>
          <w:lang w:val="en-US"/>
        </w:rPr>
        <w:t xml:space="preserve"> </w:t>
      </w:r>
    </w:p>
    <w:p w14:paraId="214B1E74" w14:textId="26AAE58E" w:rsidR="00B24369" w:rsidRPr="0099416E" w:rsidRDefault="00324247" w:rsidP="0067148D">
      <w:pPr>
        <w:pStyle w:val="ListParagraph"/>
        <w:numPr>
          <w:ilvl w:val="0"/>
          <w:numId w:val="21"/>
        </w:numPr>
        <w:spacing w:after="240" w:line="288" w:lineRule="auto"/>
        <w:ind w:left="714" w:hanging="357"/>
        <w:rPr>
          <w:rStyle w:val="Hyperlink"/>
          <w:color w:val="auto"/>
          <w:szCs w:val="24"/>
          <w:u w:val="none"/>
          <w:lang w:val="en-US"/>
        </w:rPr>
      </w:pPr>
      <w:r>
        <w:t xml:space="preserve">Blue Knot Foundation: </w:t>
      </w:r>
      <w:hyperlink r:id="rId23" w:history="1">
        <w:r w:rsidR="00C64C91" w:rsidRPr="00C64C91">
          <w:rPr>
            <w:rStyle w:val="Hyperlink"/>
            <w:szCs w:val="24"/>
          </w:rPr>
          <w:t>https://professionals.blueknot.org.au/</w:t>
        </w:r>
      </w:hyperlink>
      <w:r w:rsidR="006D2EBC">
        <w:rPr>
          <w:szCs w:val="24"/>
        </w:rPr>
        <w:t>.</w:t>
      </w:r>
    </w:p>
    <w:p w14:paraId="629ACA3D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674D6BD6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202EDD3E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40EA4799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6DCB44E8" w14:textId="77777777" w:rsidR="00B375FB" w:rsidRDefault="00B375FB" w:rsidP="00777168">
      <w:pPr>
        <w:spacing w:line="288" w:lineRule="auto"/>
        <w:rPr>
          <w:b/>
          <w:bCs/>
          <w:szCs w:val="24"/>
          <w:lang w:val="en-US"/>
        </w:rPr>
      </w:pPr>
    </w:p>
    <w:p w14:paraId="2A2CA220" w14:textId="18D7C100" w:rsidR="00042CA7" w:rsidRPr="00F2282D" w:rsidRDefault="00E161D8" w:rsidP="00777168">
      <w:pPr>
        <w:spacing w:line="288" w:lineRule="au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5</w:t>
      </w:r>
      <w:r w:rsidR="00224A5E">
        <w:rPr>
          <w:b/>
          <w:bCs/>
          <w:szCs w:val="24"/>
          <w:lang w:val="en-US"/>
        </w:rPr>
        <w:t xml:space="preserve">. </w:t>
      </w:r>
      <w:r w:rsidR="00042CA7" w:rsidRPr="00C30CD3">
        <w:rPr>
          <w:b/>
          <w:bCs/>
          <w:szCs w:val="24"/>
          <w:lang w:val="en-US"/>
        </w:rPr>
        <w:t xml:space="preserve">How </w:t>
      </w:r>
      <w:r w:rsidR="00042CA7">
        <w:rPr>
          <w:b/>
          <w:bCs/>
          <w:szCs w:val="24"/>
          <w:lang w:val="en-US"/>
        </w:rPr>
        <w:t>does</w:t>
      </w:r>
      <w:r w:rsidR="00042CA7" w:rsidRPr="00C30CD3">
        <w:rPr>
          <w:b/>
          <w:bCs/>
          <w:szCs w:val="24"/>
          <w:lang w:val="en-US"/>
        </w:rPr>
        <w:t xml:space="preserve"> your organisation</w:t>
      </w:r>
      <w:r w:rsidR="00042CA7">
        <w:rPr>
          <w:b/>
          <w:bCs/>
          <w:szCs w:val="24"/>
          <w:lang w:val="en-US"/>
        </w:rPr>
        <w:t xml:space="preserve"> ensure regular </w:t>
      </w:r>
      <w:r w:rsidR="00047AC9">
        <w:rPr>
          <w:b/>
          <w:bCs/>
          <w:szCs w:val="24"/>
          <w:lang w:val="en-US"/>
        </w:rPr>
        <w:t xml:space="preserve">opportunities for </w:t>
      </w:r>
      <w:r w:rsidR="00E51986">
        <w:rPr>
          <w:b/>
          <w:bCs/>
          <w:szCs w:val="24"/>
          <w:lang w:val="en-US"/>
        </w:rPr>
        <w:t xml:space="preserve">staff to </w:t>
      </w:r>
      <w:r w:rsidR="006571DC">
        <w:rPr>
          <w:b/>
          <w:bCs/>
          <w:szCs w:val="24"/>
          <w:lang w:val="en-US"/>
        </w:rPr>
        <w:t>reflect</w:t>
      </w:r>
      <w:r w:rsidR="00E51986">
        <w:rPr>
          <w:b/>
          <w:bCs/>
          <w:szCs w:val="24"/>
          <w:lang w:val="en-US"/>
        </w:rPr>
        <w:t>, provide</w:t>
      </w:r>
      <w:r w:rsidR="006571DC">
        <w:rPr>
          <w:b/>
          <w:bCs/>
          <w:szCs w:val="24"/>
          <w:lang w:val="en-US"/>
        </w:rPr>
        <w:t xml:space="preserve"> feedback</w:t>
      </w:r>
      <w:r w:rsidR="00E51986">
        <w:rPr>
          <w:b/>
          <w:bCs/>
          <w:szCs w:val="24"/>
          <w:lang w:val="en-US"/>
        </w:rPr>
        <w:t>, and</w:t>
      </w:r>
      <w:r w:rsidR="006571DC">
        <w:rPr>
          <w:b/>
          <w:bCs/>
          <w:szCs w:val="24"/>
          <w:lang w:val="en-US"/>
        </w:rPr>
        <w:t xml:space="preserve"> </w:t>
      </w:r>
      <w:r w:rsidR="00D663CA">
        <w:rPr>
          <w:b/>
          <w:bCs/>
          <w:szCs w:val="24"/>
          <w:lang w:val="en-US"/>
        </w:rPr>
        <w:t>share</w:t>
      </w:r>
      <w:r w:rsidR="00E91D9F">
        <w:rPr>
          <w:b/>
          <w:bCs/>
          <w:szCs w:val="24"/>
          <w:lang w:val="en-US"/>
        </w:rPr>
        <w:t xml:space="preserve"> knowledge</w:t>
      </w:r>
      <w:r w:rsidR="00D663CA">
        <w:rPr>
          <w:b/>
          <w:bCs/>
          <w:szCs w:val="24"/>
          <w:lang w:val="en-US"/>
        </w:rPr>
        <w:t xml:space="preserve"> with </w:t>
      </w:r>
      <w:r w:rsidR="006C154F">
        <w:rPr>
          <w:b/>
          <w:bCs/>
          <w:szCs w:val="24"/>
          <w:lang w:val="en-US"/>
        </w:rPr>
        <w:t>colleagues</w:t>
      </w:r>
      <w:r w:rsidR="00B241CE">
        <w:rPr>
          <w:b/>
          <w:bCs/>
          <w:szCs w:val="24"/>
          <w:lang w:val="en-US"/>
        </w:rPr>
        <w:t xml:space="preserve"> on gender and disability inclusi</w:t>
      </w:r>
      <w:r w:rsidR="00C15316">
        <w:rPr>
          <w:b/>
          <w:bCs/>
          <w:szCs w:val="24"/>
          <w:lang w:val="en-US"/>
        </w:rPr>
        <w:t xml:space="preserve">ve, </w:t>
      </w:r>
      <w:r w:rsidR="00A923E0" w:rsidRPr="0067148D">
        <w:rPr>
          <w:b/>
          <w:bCs/>
          <w:szCs w:val="24"/>
          <w:lang w:val="en-US"/>
        </w:rPr>
        <w:t>trauma-informed, culturally safe practice</w:t>
      </w:r>
      <w:r w:rsidR="00042CA7" w:rsidRPr="00557322">
        <w:rPr>
          <w:b/>
          <w:bCs/>
          <w:szCs w:val="24"/>
          <w:lang w:val="en-US"/>
        </w:rPr>
        <w:t>?</w:t>
      </w:r>
    </w:p>
    <w:p w14:paraId="32DE76BE" w14:textId="6B4ACD78" w:rsidR="00544BCC" w:rsidRDefault="00583DBE" w:rsidP="00777168">
      <w:pPr>
        <w:spacing w:line="288" w:lineRule="auto"/>
      </w:pPr>
      <w:r>
        <w:t xml:space="preserve">Regular </w:t>
      </w:r>
      <w:r w:rsidR="00995043">
        <w:t>r</w:t>
      </w:r>
      <w:r w:rsidR="00544BCC">
        <w:t>eflect</w:t>
      </w:r>
      <w:r w:rsidR="007D6242">
        <w:t>ion</w:t>
      </w:r>
      <w:r w:rsidR="00544BCC">
        <w:t xml:space="preserve"> and</w:t>
      </w:r>
      <w:r w:rsidR="00995043">
        <w:t xml:space="preserve"> </w:t>
      </w:r>
      <w:r w:rsidR="00544BCC">
        <w:t>feedback around</w:t>
      </w:r>
      <w:r w:rsidR="00544BCC" w:rsidRPr="00983BE9">
        <w:t xml:space="preserve"> </w:t>
      </w:r>
      <w:r w:rsidR="00544BCC">
        <w:t xml:space="preserve">gender and </w:t>
      </w:r>
      <w:r w:rsidR="00544BCC" w:rsidRPr="00983BE9">
        <w:t>disability inclusi</w:t>
      </w:r>
      <w:r w:rsidR="00544BCC">
        <w:t>ve</w:t>
      </w:r>
      <w:r w:rsidR="00251335">
        <w:t>, trauma-informed, culturally safe</w:t>
      </w:r>
      <w:r w:rsidR="00544BCC">
        <w:t xml:space="preserve"> practice</w:t>
      </w:r>
      <w:r w:rsidR="00544BCC" w:rsidRPr="00983BE9">
        <w:t xml:space="preserve"> </w:t>
      </w:r>
      <w:r w:rsidR="009C366B">
        <w:t>is</w:t>
      </w:r>
      <w:r w:rsidR="00544BCC" w:rsidRPr="00983BE9">
        <w:t xml:space="preserve"> </w:t>
      </w:r>
      <w:r w:rsidR="008A5690">
        <w:t>imp</w:t>
      </w:r>
      <w:r w:rsidR="009C366B">
        <w:t>erative</w:t>
      </w:r>
      <w:r w:rsidR="00BA3498">
        <w:t xml:space="preserve"> for al</w:t>
      </w:r>
      <w:r w:rsidR="00AE28C7">
        <w:t xml:space="preserve">l </w:t>
      </w:r>
      <w:r w:rsidR="00BA3498">
        <w:t xml:space="preserve">staff, not </w:t>
      </w:r>
      <w:r w:rsidR="00AE28C7">
        <w:t>just</w:t>
      </w:r>
      <w:r w:rsidR="00995043">
        <w:t xml:space="preserve"> leadership. </w:t>
      </w:r>
      <w:r w:rsidR="007D6242">
        <w:t>Hold</w:t>
      </w:r>
      <w:r w:rsidR="00EF55AF">
        <w:t xml:space="preserve"> intenti</w:t>
      </w:r>
      <w:r w:rsidR="000E7BD3">
        <w:t xml:space="preserve">onal </w:t>
      </w:r>
      <w:r w:rsidR="007D6242">
        <w:t xml:space="preserve">space for </w:t>
      </w:r>
      <w:r w:rsidR="009C3B39">
        <w:t>staff to reflect</w:t>
      </w:r>
      <w:r w:rsidR="00E91D9F">
        <w:t xml:space="preserve"> and</w:t>
      </w:r>
      <w:r w:rsidR="00B11F94">
        <w:t xml:space="preserve"> </w:t>
      </w:r>
      <w:r w:rsidR="009C3B39">
        <w:t>provide feedback</w:t>
      </w:r>
      <w:r w:rsidR="001D6F3A">
        <w:t xml:space="preserve"> </w:t>
      </w:r>
      <w:r w:rsidR="001231C1">
        <w:t>on</w:t>
      </w:r>
      <w:r w:rsidR="001D6F3A">
        <w:t xml:space="preserve"> </w:t>
      </w:r>
      <w:r w:rsidR="001D6F3A" w:rsidRPr="00CA222C">
        <w:rPr>
          <w:szCs w:val="24"/>
          <w:lang w:val="en-US"/>
        </w:rPr>
        <w:t>organisational, team, and individual</w:t>
      </w:r>
      <w:r w:rsidR="001D6F3A">
        <w:rPr>
          <w:szCs w:val="24"/>
          <w:lang w:val="en-US"/>
        </w:rPr>
        <w:t xml:space="preserve"> </w:t>
      </w:r>
      <w:r w:rsidR="001231C1">
        <w:rPr>
          <w:szCs w:val="24"/>
          <w:lang w:val="en-US"/>
        </w:rPr>
        <w:t>practices</w:t>
      </w:r>
      <w:r w:rsidR="00D22CA4">
        <w:rPr>
          <w:szCs w:val="24"/>
          <w:lang w:val="en-US"/>
        </w:rPr>
        <w:t xml:space="preserve"> – together, with their supervisors</w:t>
      </w:r>
      <w:r w:rsidR="00DD5926">
        <w:rPr>
          <w:szCs w:val="24"/>
          <w:lang w:val="en-US"/>
        </w:rPr>
        <w:t>/</w:t>
      </w:r>
      <w:r w:rsidR="00D22CA4">
        <w:rPr>
          <w:szCs w:val="24"/>
          <w:lang w:val="en-US"/>
        </w:rPr>
        <w:t>managers, and alone</w:t>
      </w:r>
      <w:r w:rsidR="00215B52">
        <w:rPr>
          <w:szCs w:val="24"/>
          <w:lang w:val="en-US"/>
        </w:rPr>
        <w:t xml:space="preserve">. </w:t>
      </w:r>
      <w:r w:rsidR="00FD1429">
        <w:rPr>
          <w:szCs w:val="24"/>
          <w:lang w:val="en-US"/>
        </w:rPr>
        <w:t xml:space="preserve">Ensure </w:t>
      </w:r>
      <w:r w:rsidR="001D3B76">
        <w:rPr>
          <w:szCs w:val="24"/>
          <w:lang w:val="en-US"/>
        </w:rPr>
        <w:t xml:space="preserve">to also </w:t>
      </w:r>
      <w:r w:rsidR="00FD1429">
        <w:rPr>
          <w:szCs w:val="24"/>
          <w:lang w:val="en-US"/>
        </w:rPr>
        <w:t xml:space="preserve">have </w:t>
      </w:r>
      <w:r w:rsidR="00F40D7B">
        <w:rPr>
          <w:szCs w:val="24"/>
          <w:lang w:val="en-US"/>
        </w:rPr>
        <w:t xml:space="preserve">processes </w:t>
      </w:r>
      <w:r w:rsidR="00FD1429">
        <w:rPr>
          <w:szCs w:val="24"/>
          <w:lang w:val="en-US"/>
        </w:rPr>
        <w:t xml:space="preserve">in place </w:t>
      </w:r>
      <w:r w:rsidR="00F40D7B">
        <w:rPr>
          <w:szCs w:val="24"/>
          <w:lang w:val="en-US"/>
        </w:rPr>
        <w:t xml:space="preserve">for </w:t>
      </w:r>
      <w:r w:rsidR="00FD1429">
        <w:rPr>
          <w:szCs w:val="24"/>
          <w:lang w:val="en-US"/>
        </w:rPr>
        <w:t xml:space="preserve">sharing knowledge </w:t>
      </w:r>
      <w:r w:rsidR="00627646">
        <w:rPr>
          <w:szCs w:val="24"/>
          <w:lang w:val="en-US"/>
        </w:rPr>
        <w:t>obtained through formal professional learning</w:t>
      </w:r>
      <w:r w:rsidR="007A27DE">
        <w:rPr>
          <w:szCs w:val="24"/>
          <w:lang w:val="en-US"/>
        </w:rPr>
        <w:t xml:space="preserve"> and embedding le</w:t>
      </w:r>
      <w:r w:rsidR="00613DFE">
        <w:rPr>
          <w:szCs w:val="24"/>
          <w:lang w:val="en-US"/>
        </w:rPr>
        <w:t>arnings</w:t>
      </w:r>
      <w:r w:rsidR="007A27DE">
        <w:rPr>
          <w:szCs w:val="24"/>
          <w:lang w:val="en-US"/>
        </w:rPr>
        <w:t xml:space="preserve"> in ongoing practice</w:t>
      </w:r>
      <w:r w:rsidR="00627646">
        <w:rPr>
          <w:szCs w:val="24"/>
          <w:lang w:val="en-US"/>
        </w:rPr>
        <w:t xml:space="preserve">. </w:t>
      </w:r>
      <w:r w:rsidR="00B076E0">
        <w:t xml:space="preserve">This </w:t>
      </w:r>
      <w:r w:rsidR="000E7BD3">
        <w:t>will further</w:t>
      </w:r>
      <w:r w:rsidR="003942A9">
        <w:t xml:space="preserve"> </w:t>
      </w:r>
      <w:r w:rsidR="000F0F53">
        <w:t>foster</w:t>
      </w:r>
      <w:r w:rsidR="00B076E0">
        <w:t xml:space="preserve"> </w:t>
      </w:r>
      <w:r w:rsidR="00BA5ED6">
        <w:t xml:space="preserve">an </w:t>
      </w:r>
      <w:r w:rsidR="00100DC7">
        <w:t>inclusive</w:t>
      </w:r>
      <w:r w:rsidR="00295E48">
        <w:t>, safe</w:t>
      </w:r>
      <w:r w:rsidR="00BA5ED6">
        <w:t xml:space="preserve"> workplace culture and </w:t>
      </w:r>
      <w:r w:rsidR="004638E0" w:rsidRPr="004638E0">
        <w:t>sustain progress towards a gender and disability equitable organisation.</w:t>
      </w:r>
      <w:r w:rsidR="00E733D8">
        <w:t xml:space="preserve"> </w:t>
      </w:r>
    </w:p>
    <w:p w14:paraId="48F60E3C" w14:textId="40BE6B37" w:rsidR="00F0241D" w:rsidRDefault="00B9077E" w:rsidP="00B9077E">
      <w:pPr>
        <w:spacing w:line="288" w:lineRule="auto"/>
      </w:pPr>
      <w:r>
        <w:t xml:space="preserve">For information and guidance, you can refer to the resources mentioned </w:t>
      </w:r>
      <w:r w:rsidR="007426D7">
        <w:t>in questions 2 and 3,</w:t>
      </w:r>
      <w:r w:rsidR="00002B3F">
        <w:t xml:space="preserve"> listed </w:t>
      </w:r>
      <w:r w:rsidR="006C5B5F">
        <w:t xml:space="preserve">again </w:t>
      </w:r>
      <w:r w:rsidR="00002B3F">
        <w:t xml:space="preserve">below for </w:t>
      </w:r>
      <w:r w:rsidR="006C5B5F">
        <w:t>convenience</w:t>
      </w:r>
      <w:r w:rsidR="00002B3F">
        <w:t>.</w:t>
      </w:r>
      <w:r>
        <w:t xml:space="preserve"> </w:t>
      </w:r>
    </w:p>
    <w:p w14:paraId="6D9DCF99" w14:textId="1CFA727D" w:rsidR="00F0241D" w:rsidRDefault="00B9077E" w:rsidP="00777168">
      <w:pPr>
        <w:pStyle w:val="ListParagraph"/>
        <w:numPr>
          <w:ilvl w:val="0"/>
          <w:numId w:val="21"/>
        </w:numPr>
        <w:spacing w:line="288" w:lineRule="auto"/>
        <w:rPr>
          <w:lang w:val="en-US"/>
        </w:rPr>
      </w:pPr>
      <w:r w:rsidRPr="005F32F1">
        <w:t>Victorian Government</w:t>
      </w:r>
      <w:r w:rsidR="00E62148">
        <w:t xml:space="preserve"> -</w:t>
      </w:r>
      <w:r w:rsidRPr="005F32F1">
        <w:t xml:space="preserve"> guidelines for supervision in the family violence, sexual assault and child wellbeing sectors (PDF): </w:t>
      </w:r>
      <w:hyperlink r:id="rId24" w:tgtFrame="_blank" w:history="1">
        <w:r w:rsidRPr="005F32F1">
          <w:rPr>
            <w:rStyle w:val="Hyperlink"/>
          </w:rPr>
          <w:t>https://content.vic.gov.au/sites/default/files/2024-07/Best-practice-supervision-guidelines-Family-violence%2C-sexual-assault-and-child-wellbeing.pdf</w:t>
        </w:r>
      </w:hyperlink>
      <w:r w:rsidRPr="005F32F1">
        <w:t>. </w:t>
      </w:r>
      <w:r w:rsidRPr="00F0241D">
        <w:rPr>
          <w:lang w:val="en-US"/>
        </w:rPr>
        <w:t> </w:t>
      </w:r>
    </w:p>
    <w:p w14:paraId="18FEEC63" w14:textId="37B28E12" w:rsidR="00B9077E" w:rsidRPr="0067148D" w:rsidRDefault="00B9077E" w:rsidP="00777168">
      <w:pPr>
        <w:pStyle w:val="ListParagraph"/>
        <w:numPr>
          <w:ilvl w:val="0"/>
          <w:numId w:val="21"/>
        </w:numPr>
        <w:spacing w:line="288" w:lineRule="auto"/>
        <w:rPr>
          <w:lang w:val="en-US"/>
        </w:rPr>
      </w:pPr>
      <w:r>
        <w:t xml:space="preserve">Department of Health </w:t>
      </w:r>
      <w:r w:rsidR="00E62148">
        <w:t xml:space="preserve">- </w:t>
      </w:r>
      <w:r>
        <w:t xml:space="preserve">Aboriginal and Torres Strait Islander cultural safety framework and continuum reflective tool: </w:t>
      </w:r>
      <w:hyperlink r:id="rId25" w:history="1">
        <w:r w:rsidRPr="006B0E1C">
          <w:rPr>
            <w:rStyle w:val="Hyperlink"/>
          </w:rPr>
          <w:t>https://www.health.vic.gov.au/publications/aboriginal-and-torres-strait-islander-cultural-safety-framework-part-1</w:t>
        </w:r>
      </w:hyperlink>
      <w:r>
        <w:t xml:space="preserve"> </w:t>
      </w:r>
    </w:p>
    <w:p w14:paraId="6B58F9D7" w14:textId="4E97FCCF" w:rsidR="00F0241D" w:rsidRDefault="00F0241D" w:rsidP="00F0241D">
      <w:pPr>
        <w:pStyle w:val="ListParagraph"/>
        <w:numPr>
          <w:ilvl w:val="0"/>
          <w:numId w:val="21"/>
        </w:numPr>
        <w:spacing w:line="288" w:lineRule="auto"/>
      </w:pPr>
      <w:r>
        <w:lastRenderedPageBreak/>
        <w:t>WDV</w:t>
      </w:r>
      <w:r w:rsidR="00E62148">
        <w:t xml:space="preserve"> -</w:t>
      </w:r>
      <w:r>
        <w:t xml:space="preserve"> resistance and backlash</w:t>
      </w:r>
      <w:r w:rsidR="008D1422">
        <w:t xml:space="preserve"> resources</w:t>
      </w:r>
      <w:r>
        <w:t xml:space="preserve">: </w:t>
      </w:r>
      <w:hyperlink r:id="rId26" w:history="1">
        <w:r w:rsidRPr="00F65BF2">
          <w:rPr>
            <w:rStyle w:val="Hyperlink"/>
          </w:rPr>
          <w:t>https://www.wdv.org.au/family-violence-resources/</w:t>
        </w:r>
      </w:hyperlink>
      <w:r w:rsidRPr="006610DA">
        <w:t xml:space="preserve"> </w:t>
      </w:r>
    </w:p>
    <w:p w14:paraId="283326FC" w14:textId="3D3025FC" w:rsidR="00F0241D" w:rsidRPr="00F0241D" w:rsidRDefault="00F0241D" w:rsidP="0067148D">
      <w:pPr>
        <w:pStyle w:val="ListParagraph"/>
        <w:numPr>
          <w:ilvl w:val="0"/>
          <w:numId w:val="21"/>
        </w:numPr>
        <w:spacing w:after="240" w:line="288" w:lineRule="auto"/>
        <w:ind w:left="714" w:hanging="357"/>
      </w:pPr>
      <w:r>
        <w:t>Respect Victoria</w:t>
      </w:r>
      <w:r w:rsidR="008D1422">
        <w:t xml:space="preserve"> </w:t>
      </w:r>
      <w:r w:rsidR="00E62148">
        <w:t xml:space="preserve">- </w:t>
      </w:r>
      <w:r w:rsidR="008D1422">
        <w:t>resistance and backlash resources</w:t>
      </w:r>
      <w:r>
        <w:t xml:space="preserve">: </w:t>
      </w:r>
      <w:hyperlink r:id="rId27" w:history="1">
        <w:r w:rsidRPr="00DC3D43">
          <w:rPr>
            <w:rStyle w:val="Hyperlink"/>
          </w:rPr>
          <w:t>https://www.respectvictoria.vic.gov.au/understanding-backlash-and-resistance</w:t>
        </w:r>
      </w:hyperlink>
      <w:r w:rsidRPr="006610DA">
        <w:t>.</w:t>
      </w:r>
    </w:p>
    <w:p w14:paraId="22C3E88A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50BCC721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75302463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52F0DD47" w14:textId="77777777" w:rsidR="0011166B" w:rsidRPr="00562FA0" w:rsidRDefault="0011166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4FF9C235" w14:textId="77777777" w:rsidR="00994676" w:rsidRDefault="00994676" w:rsidP="00777168">
      <w:pPr>
        <w:pStyle w:val="Default"/>
        <w:spacing w:line="288" w:lineRule="auto"/>
        <w:rPr>
          <w:rFonts w:ascii="Verdana" w:eastAsia="Times New Roman" w:hAnsi="Verdana" w:cs="Calibri"/>
        </w:rPr>
      </w:pPr>
    </w:p>
    <w:p w14:paraId="28FA6623" w14:textId="1C14DA1E" w:rsidR="00AC4BAF" w:rsidRPr="00FC3582" w:rsidRDefault="00DC1131" w:rsidP="00777168">
      <w:pPr>
        <w:spacing w:line="288" w:lineRule="auto"/>
        <w:rPr>
          <w:b/>
          <w:szCs w:val="24"/>
        </w:rPr>
      </w:pPr>
      <w:r>
        <w:rPr>
          <w:b/>
          <w:szCs w:val="24"/>
        </w:rPr>
        <w:t>6</w:t>
      </w:r>
      <w:r w:rsidR="00AC4BAF">
        <w:rPr>
          <w:b/>
          <w:szCs w:val="24"/>
        </w:rPr>
        <w:t>.</w:t>
      </w:r>
      <w:r w:rsidR="00AC4BAF" w:rsidRPr="00EA11DF">
        <w:rPr>
          <w:b/>
          <w:szCs w:val="24"/>
        </w:rPr>
        <w:t xml:space="preserve"> How does recognition of intersectionality influence the design, </w:t>
      </w:r>
      <w:r w:rsidR="00AC4BAF" w:rsidRPr="00EE6D87">
        <w:rPr>
          <w:b/>
          <w:szCs w:val="24"/>
        </w:rPr>
        <w:t xml:space="preserve">planning, </w:t>
      </w:r>
      <w:r w:rsidR="00C72803" w:rsidRPr="00EE6D87">
        <w:rPr>
          <w:b/>
        </w:rPr>
        <w:t>monitoring,</w:t>
      </w:r>
      <w:r w:rsidR="00AC4BAF" w:rsidRPr="00EE6D87">
        <w:rPr>
          <w:b/>
        </w:rPr>
        <w:t xml:space="preserve"> and evaluation</w:t>
      </w:r>
      <w:r w:rsidR="00AC4BAF" w:rsidRPr="00EE6D87">
        <w:rPr>
          <w:b/>
          <w:szCs w:val="24"/>
        </w:rPr>
        <w:t xml:space="preserve"> of your organisation’s</w:t>
      </w:r>
      <w:r w:rsidR="00EE6D87" w:rsidRPr="00EE6D87">
        <w:rPr>
          <w:b/>
          <w:szCs w:val="24"/>
        </w:rPr>
        <w:t xml:space="preserve"> </w:t>
      </w:r>
      <w:r w:rsidR="005035DC">
        <w:rPr>
          <w:b/>
          <w:szCs w:val="24"/>
        </w:rPr>
        <w:t xml:space="preserve">PVAW </w:t>
      </w:r>
      <w:r w:rsidR="00CE0AC9">
        <w:rPr>
          <w:b/>
          <w:szCs w:val="24"/>
        </w:rPr>
        <w:t xml:space="preserve">and gender-based violence prevention </w:t>
      </w:r>
      <w:r w:rsidR="00AC4BAF" w:rsidRPr="00EE6D87">
        <w:rPr>
          <w:b/>
          <w:szCs w:val="24"/>
        </w:rPr>
        <w:t xml:space="preserve">activities, </w:t>
      </w:r>
      <w:r w:rsidR="00C72803" w:rsidRPr="00EE6D87">
        <w:rPr>
          <w:b/>
          <w:szCs w:val="24"/>
        </w:rPr>
        <w:t>events,</w:t>
      </w:r>
      <w:r w:rsidR="00AC4BAF" w:rsidRPr="00EE6D87">
        <w:rPr>
          <w:b/>
          <w:szCs w:val="24"/>
        </w:rPr>
        <w:t xml:space="preserve"> and services?</w:t>
      </w:r>
    </w:p>
    <w:p w14:paraId="783A2B3B" w14:textId="0DC3A2CA" w:rsidR="002D2C72" w:rsidRDefault="00BA067A" w:rsidP="00777168">
      <w:pPr>
        <w:spacing w:line="288" w:lineRule="auto"/>
        <w:rPr>
          <w:szCs w:val="24"/>
        </w:rPr>
      </w:pPr>
      <w:r>
        <w:rPr>
          <w:color w:val="000000" w:themeColor="text1"/>
        </w:rPr>
        <w:t>T</w:t>
      </w:r>
      <w:r w:rsidRPr="004953CF">
        <w:rPr>
          <w:color w:val="000000" w:themeColor="text1"/>
        </w:rPr>
        <w:t xml:space="preserve">he </w:t>
      </w:r>
      <w:r>
        <w:rPr>
          <w:color w:val="000000" w:themeColor="text1"/>
        </w:rPr>
        <w:t>experiences and</w:t>
      </w:r>
      <w:r w:rsidRPr="004953CF">
        <w:rPr>
          <w:color w:val="000000" w:themeColor="text1"/>
        </w:rPr>
        <w:t xml:space="preserve"> expertise of </w:t>
      </w:r>
      <w:r w:rsidR="00F17CCD">
        <w:rPr>
          <w:color w:val="000000" w:themeColor="text1"/>
        </w:rPr>
        <w:t xml:space="preserve">diverse </w:t>
      </w:r>
      <w:r w:rsidR="00437BF9">
        <w:rPr>
          <w:color w:val="000000" w:themeColor="text1"/>
        </w:rPr>
        <w:t>people</w:t>
      </w:r>
      <w:r w:rsidRPr="004953CF">
        <w:rPr>
          <w:color w:val="000000" w:themeColor="text1"/>
        </w:rPr>
        <w:t xml:space="preserve"> with disabilities</w:t>
      </w:r>
      <w:r w:rsidR="00CC4BD5">
        <w:rPr>
          <w:color w:val="000000" w:themeColor="text1"/>
        </w:rPr>
        <w:t xml:space="preserve"> should</w:t>
      </w:r>
      <w:r w:rsidRPr="004953CF">
        <w:rPr>
          <w:color w:val="000000" w:themeColor="text1"/>
        </w:rPr>
        <w:t xml:space="preserve"> be central to </w:t>
      </w:r>
      <w:r w:rsidR="00452979">
        <w:rPr>
          <w:color w:val="000000" w:themeColor="text1"/>
        </w:rPr>
        <w:t xml:space="preserve">the </w:t>
      </w:r>
      <w:r w:rsidR="00452979" w:rsidRPr="00B87607">
        <w:t>design</w:t>
      </w:r>
      <w:r w:rsidR="00452979">
        <w:t>ing</w:t>
      </w:r>
      <w:r w:rsidR="00452979" w:rsidRPr="00B87607">
        <w:t xml:space="preserve">, planning, </w:t>
      </w:r>
      <w:r w:rsidR="00C72803" w:rsidRPr="00B87607">
        <w:t>monitoring,</w:t>
      </w:r>
      <w:r w:rsidR="00452979" w:rsidRPr="00B87607">
        <w:t xml:space="preserve"> and evaluation</w:t>
      </w:r>
      <w:r w:rsidR="00452979">
        <w:t xml:space="preserve"> of </w:t>
      </w:r>
      <w:r w:rsidR="00345767">
        <w:t xml:space="preserve">every </w:t>
      </w:r>
      <w:r w:rsidR="00345767" w:rsidRPr="00356CA8">
        <w:t xml:space="preserve">organisation’s </w:t>
      </w:r>
      <w:r w:rsidR="00452979" w:rsidRPr="00356CA8">
        <w:rPr>
          <w:color w:val="000000" w:themeColor="text1"/>
        </w:rPr>
        <w:t xml:space="preserve">PVAW </w:t>
      </w:r>
      <w:r w:rsidR="00356CA8">
        <w:rPr>
          <w:color w:val="000000" w:themeColor="text1"/>
        </w:rPr>
        <w:t xml:space="preserve">and gender-based violence prevention </w:t>
      </w:r>
      <w:r w:rsidR="00452979" w:rsidRPr="00356CA8">
        <w:rPr>
          <w:color w:val="000000" w:themeColor="text1"/>
        </w:rPr>
        <w:t>initiatives.</w:t>
      </w:r>
      <w:r w:rsidR="00452979">
        <w:rPr>
          <w:color w:val="000000" w:themeColor="text1"/>
        </w:rPr>
        <w:t xml:space="preserve"> </w:t>
      </w:r>
      <w:r w:rsidR="008F06D1">
        <w:t>To embed</w:t>
      </w:r>
      <w:r w:rsidR="00AC4BAF" w:rsidRPr="00B87607">
        <w:t xml:space="preserve"> </w:t>
      </w:r>
      <w:r w:rsidR="00AC4BAF">
        <w:t>intersectionality throughout t</w:t>
      </w:r>
      <w:r w:rsidR="008F06D1">
        <w:t xml:space="preserve">he project </w:t>
      </w:r>
      <w:r w:rsidR="00AC4BAF">
        <w:t>lifecycle</w:t>
      </w:r>
      <w:r w:rsidR="008F06D1">
        <w:t xml:space="preserve">, </w:t>
      </w:r>
      <w:r w:rsidR="00AC4BAF">
        <w:rPr>
          <w:szCs w:val="24"/>
        </w:rPr>
        <w:t>make</w:t>
      </w:r>
      <w:r w:rsidR="00AC4BAF" w:rsidRPr="00FC3582">
        <w:rPr>
          <w:szCs w:val="24"/>
        </w:rPr>
        <w:t xml:space="preserve"> implicit</w:t>
      </w:r>
      <w:r w:rsidR="00AC4BAF" w:rsidRPr="0022175D">
        <w:rPr>
          <w:szCs w:val="24"/>
        </w:rPr>
        <w:t xml:space="preserve"> or explicit reference to</w:t>
      </w:r>
      <w:r w:rsidR="003B36A1">
        <w:rPr>
          <w:szCs w:val="24"/>
        </w:rPr>
        <w:t xml:space="preserve"> </w:t>
      </w:r>
      <w:r w:rsidR="002B24DD">
        <w:rPr>
          <w:szCs w:val="24"/>
        </w:rPr>
        <w:t xml:space="preserve">women </w:t>
      </w:r>
      <w:r w:rsidR="00F16B8E">
        <w:rPr>
          <w:szCs w:val="24"/>
        </w:rPr>
        <w:t xml:space="preserve">and non-binary people </w:t>
      </w:r>
      <w:r w:rsidR="002B24DD">
        <w:rPr>
          <w:szCs w:val="24"/>
        </w:rPr>
        <w:t>with disabilities</w:t>
      </w:r>
      <w:r w:rsidR="00247344">
        <w:rPr>
          <w:szCs w:val="24"/>
        </w:rPr>
        <w:t xml:space="preserve">; </w:t>
      </w:r>
      <w:r w:rsidR="00247344" w:rsidRPr="00B87607">
        <w:t>draw on the evidence base</w:t>
      </w:r>
      <w:r w:rsidR="00247344">
        <w:t>, including lived experience</w:t>
      </w:r>
      <w:r w:rsidR="00247344">
        <w:rPr>
          <w:szCs w:val="24"/>
        </w:rPr>
        <w:t xml:space="preserve">; </w:t>
      </w:r>
      <w:r w:rsidR="00247344">
        <w:t>and e</w:t>
      </w:r>
      <w:r w:rsidR="00CF4E0E" w:rsidRPr="00FE46E8">
        <w:t>nsur</w:t>
      </w:r>
      <w:r w:rsidR="002B24DD">
        <w:t>e</w:t>
      </w:r>
      <w:r w:rsidR="00CF4E0E" w:rsidRPr="00FE46E8">
        <w:t xml:space="preserve"> opportunities for genuine participation of women </w:t>
      </w:r>
      <w:r w:rsidR="00F16B8E">
        <w:t xml:space="preserve">and non-binary people </w:t>
      </w:r>
      <w:r w:rsidR="00CF4E0E" w:rsidRPr="00FE46E8">
        <w:t>with disabilities</w:t>
      </w:r>
      <w:r w:rsidR="00247344">
        <w:t>.</w:t>
      </w:r>
      <w:r w:rsidR="004A4C19">
        <w:rPr>
          <w:szCs w:val="24"/>
        </w:rPr>
        <w:t xml:space="preserve"> </w:t>
      </w:r>
    </w:p>
    <w:p w14:paraId="292D16F8" w14:textId="73B1C5D3" w:rsidR="00AC4BAF" w:rsidRPr="004A4C19" w:rsidRDefault="00AC4BAF" w:rsidP="00777168">
      <w:pPr>
        <w:spacing w:line="288" w:lineRule="auto"/>
        <w:rPr>
          <w:szCs w:val="24"/>
        </w:rPr>
      </w:pPr>
      <w:r>
        <w:rPr>
          <w:szCs w:val="24"/>
        </w:rPr>
        <w:t>Examples include</w:t>
      </w:r>
      <w:r w:rsidRPr="0022175D">
        <w:rPr>
          <w:szCs w:val="24"/>
        </w:rPr>
        <w:t xml:space="preserve"> </w:t>
      </w:r>
      <w:r w:rsidRPr="003F3648">
        <w:rPr>
          <w:rFonts w:cs="Arial"/>
          <w:color w:val="1A1A1A"/>
          <w:szCs w:val="24"/>
        </w:rPr>
        <w:t>collaborati</w:t>
      </w:r>
      <w:r>
        <w:rPr>
          <w:rFonts w:cs="Arial"/>
          <w:color w:val="1A1A1A"/>
          <w:szCs w:val="24"/>
        </w:rPr>
        <w:t>ng</w:t>
      </w:r>
      <w:r w:rsidRPr="003F3648">
        <w:rPr>
          <w:rFonts w:cs="Arial"/>
          <w:color w:val="1A1A1A"/>
          <w:szCs w:val="24"/>
        </w:rPr>
        <w:t xml:space="preserve"> with disability organisations </w:t>
      </w:r>
      <w:r>
        <w:rPr>
          <w:rFonts w:cs="Arial"/>
          <w:color w:val="1A1A1A"/>
          <w:szCs w:val="24"/>
        </w:rPr>
        <w:t>to design</w:t>
      </w:r>
      <w:r w:rsidR="00304331">
        <w:rPr>
          <w:rFonts w:cs="Arial"/>
          <w:color w:val="1A1A1A"/>
          <w:szCs w:val="24"/>
        </w:rPr>
        <w:t xml:space="preserve"> </w:t>
      </w:r>
      <w:r>
        <w:rPr>
          <w:rFonts w:cs="Arial"/>
          <w:color w:val="1A1A1A"/>
          <w:szCs w:val="24"/>
        </w:rPr>
        <w:t xml:space="preserve">projects; </w:t>
      </w:r>
      <w:r>
        <w:rPr>
          <w:szCs w:val="24"/>
        </w:rPr>
        <w:t xml:space="preserve">referencing </w:t>
      </w:r>
      <w:r w:rsidRPr="007707BA">
        <w:rPr>
          <w:i/>
          <w:iCs/>
          <w:szCs w:val="24"/>
        </w:rPr>
        <w:t>Changing the Landscape</w:t>
      </w:r>
      <w:r>
        <w:rPr>
          <w:szCs w:val="24"/>
        </w:rPr>
        <w:t xml:space="preserve"> in project plans</w:t>
      </w:r>
      <w:r w:rsidRPr="003F3648">
        <w:rPr>
          <w:szCs w:val="24"/>
        </w:rPr>
        <w:t xml:space="preserve">; </w:t>
      </w:r>
      <w:r>
        <w:rPr>
          <w:rFonts w:cs="Arial"/>
          <w:color w:val="1A1A1A"/>
          <w:szCs w:val="24"/>
        </w:rPr>
        <w:t xml:space="preserve">using </w:t>
      </w:r>
      <w:r>
        <w:t xml:space="preserve">gender and </w:t>
      </w:r>
      <w:r w:rsidRPr="0022175D">
        <w:t xml:space="preserve">disability related </w:t>
      </w:r>
      <w:r>
        <w:t xml:space="preserve">indicators and questions in monitoring and evaluation plans; collecting </w:t>
      </w:r>
      <w:r>
        <w:rPr>
          <w:szCs w:val="24"/>
        </w:rPr>
        <w:t xml:space="preserve">feedback from </w:t>
      </w:r>
      <w:r w:rsidRPr="00FF492A">
        <w:rPr>
          <w:szCs w:val="24"/>
        </w:rPr>
        <w:t xml:space="preserve">women </w:t>
      </w:r>
      <w:r w:rsidR="000C30EB">
        <w:rPr>
          <w:szCs w:val="24"/>
        </w:rPr>
        <w:t xml:space="preserve">and non-binary people </w:t>
      </w:r>
      <w:r w:rsidRPr="00FF492A">
        <w:rPr>
          <w:szCs w:val="24"/>
        </w:rPr>
        <w:t>with disabilities</w:t>
      </w:r>
      <w:r>
        <w:rPr>
          <w:szCs w:val="24"/>
        </w:rPr>
        <w:t xml:space="preserve"> about your initiatives; and </w:t>
      </w:r>
      <w:r>
        <w:t>ensurin</w:t>
      </w:r>
      <w:r w:rsidR="006112F9">
        <w:t xml:space="preserve">g </w:t>
      </w:r>
      <w:r w:rsidRPr="0022175D">
        <w:t>inclusive</w:t>
      </w:r>
      <w:r w:rsidR="006112F9">
        <w:t>,</w:t>
      </w:r>
      <w:r w:rsidR="003B2C42">
        <w:t xml:space="preserve"> safe </w:t>
      </w:r>
      <w:r>
        <w:t>data collection.</w:t>
      </w:r>
    </w:p>
    <w:p w14:paraId="6CAB8DE0" w14:textId="1FC89FFD" w:rsidR="000573C6" w:rsidRDefault="005E0CC8" w:rsidP="0018202E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You can access </w:t>
      </w:r>
      <w:r w:rsidR="000573C6">
        <w:rPr>
          <w:color w:val="000000" w:themeColor="text1"/>
        </w:rPr>
        <w:t>Changing the Landscape</w:t>
      </w:r>
      <w:r>
        <w:rPr>
          <w:color w:val="000000" w:themeColor="text1"/>
        </w:rPr>
        <w:t xml:space="preserve"> and </w:t>
      </w:r>
      <w:r w:rsidR="00E33270">
        <w:rPr>
          <w:color w:val="000000" w:themeColor="text1"/>
        </w:rPr>
        <w:t>supporting</w:t>
      </w:r>
      <w:r>
        <w:rPr>
          <w:color w:val="000000" w:themeColor="text1"/>
        </w:rPr>
        <w:t xml:space="preserve"> resources here: </w:t>
      </w:r>
      <w:hyperlink r:id="rId28" w:history="1">
        <w:r w:rsidRPr="00F961F9">
          <w:rPr>
            <w:rStyle w:val="Hyperlink"/>
          </w:rPr>
          <w:t>https://www.ourwatch.org.au/change-the-story/changing-the-landscape</w:t>
        </w:r>
      </w:hyperlink>
      <w:r>
        <w:rPr>
          <w:color w:val="000000" w:themeColor="text1"/>
        </w:rPr>
        <w:t xml:space="preserve">. </w:t>
      </w:r>
    </w:p>
    <w:p w14:paraId="6D1133CA" w14:textId="52EC5ECC" w:rsidR="00BD01CE" w:rsidRDefault="00D62A68" w:rsidP="0018202E">
      <w:pPr>
        <w:spacing w:line="288" w:lineRule="auto"/>
      </w:pPr>
      <w:r>
        <w:t>The website</w:t>
      </w:r>
      <w:r w:rsidR="00BD01CE">
        <w:t xml:space="preserve">s </w:t>
      </w:r>
      <w:r w:rsidR="00E33270">
        <w:t xml:space="preserve">listed below </w:t>
      </w:r>
      <w:r w:rsidR="00BD01CE">
        <w:t xml:space="preserve">contain </w:t>
      </w:r>
      <w:r w:rsidR="003633C5">
        <w:t xml:space="preserve">further </w:t>
      </w:r>
      <w:r w:rsidR="00C649EE">
        <w:t>resource</w:t>
      </w:r>
      <w:r w:rsidR="00F10014">
        <w:t>s</w:t>
      </w:r>
      <w:r w:rsidR="00BD01CE">
        <w:t xml:space="preserve"> </w:t>
      </w:r>
      <w:r w:rsidR="004202D5">
        <w:t>which</w:t>
      </w:r>
      <w:r w:rsidR="00BD01CE">
        <w:t xml:space="preserve"> may be useful</w:t>
      </w:r>
      <w:r w:rsidR="00EA721C">
        <w:t xml:space="preserve"> or adaptable to the</w:t>
      </w:r>
      <w:r w:rsidR="009A779E">
        <w:t xml:space="preserve"> context of your </w:t>
      </w:r>
      <w:r w:rsidR="001D4ABA">
        <w:t>work</w:t>
      </w:r>
      <w:r w:rsidR="00E33270">
        <w:t>.</w:t>
      </w:r>
    </w:p>
    <w:p w14:paraId="02ADCB32" w14:textId="58022CA3" w:rsidR="00F10014" w:rsidRPr="001C13AF" w:rsidRDefault="00B765C2" w:rsidP="0067148D">
      <w:pPr>
        <w:pStyle w:val="ListParagraph"/>
        <w:spacing w:line="288" w:lineRule="auto"/>
        <w:ind w:left="714" w:hanging="357"/>
        <w:rPr>
          <w:rStyle w:val="Hyperlink"/>
          <w:color w:val="auto"/>
          <w:u w:val="none"/>
        </w:rPr>
      </w:pPr>
      <w:r>
        <w:rPr>
          <w:lang w:val="en-US"/>
        </w:rPr>
        <w:lastRenderedPageBreak/>
        <w:t>Disability Gateway</w:t>
      </w:r>
      <w:r w:rsidR="00793F3D">
        <w:rPr>
          <w:lang w:val="en-US"/>
        </w:rPr>
        <w:t xml:space="preserve"> - g</w:t>
      </w:r>
      <w:r w:rsidR="00F001AF" w:rsidRPr="00F001AF">
        <w:rPr>
          <w:lang w:val="en-US"/>
        </w:rPr>
        <w:t xml:space="preserve">ood </w:t>
      </w:r>
      <w:r w:rsidR="00793F3D">
        <w:rPr>
          <w:lang w:val="en-US"/>
        </w:rPr>
        <w:t>p</w:t>
      </w:r>
      <w:r w:rsidR="00F001AF" w:rsidRPr="00F001AF">
        <w:rPr>
          <w:lang w:val="en-US"/>
        </w:rPr>
        <w:t xml:space="preserve">ractice </w:t>
      </w:r>
      <w:r w:rsidR="00793F3D">
        <w:rPr>
          <w:lang w:val="en-US"/>
        </w:rPr>
        <w:t>g</w:t>
      </w:r>
      <w:r w:rsidR="00F001AF" w:rsidRPr="00F001AF">
        <w:rPr>
          <w:lang w:val="en-US"/>
        </w:rPr>
        <w:t xml:space="preserve">uidelines for </w:t>
      </w:r>
      <w:r w:rsidR="00793F3D">
        <w:rPr>
          <w:lang w:val="en-US"/>
        </w:rPr>
        <w:t>e</w:t>
      </w:r>
      <w:r w:rsidR="00F001AF" w:rsidRPr="00F001AF">
        <w:rPr>
          <w:lang w:val="en-US"/>
        </w:rPr>
        <w:t xml:space="preserve">ngaging with </w:t>
      </w:r>
      <w:r w:rsidR="00793F3D">
        <w:rPr>
          <w:lang w:val="en-US"/>
        </w:rPr>
        <w:t>p</w:t>
      </w:r>
      <w:r w:rsidR="00F001AF" w:rsidRPr="00F001AF">
        <w:rPr>
          <w:lang w:val="en-US"/>
        </w:rPr>
        <w:t xml:space="preserve">eople with </w:t>
      </w:r>
      <w:r w:rsidR="00793F3D">
        <w:rPr>
          <w:lang w:val="en-US"/>
        </w:rPr>
        <w:t>d</w:t>
      </w:r>
      <w:r w:rsidR="00F001AF" w:rsidRPr="00F001AF">
        <w:rPr>
          <w:lang w:val="en-US"/>
        </w:rPr>
        <w:t>isabilit</w:t>
      </w:r>
      <w:r w:rsidR="00540437">
        <w:rPr>
          <w:lang w:val="en-US"/>
        </w:rPr>
        <w:t>ies</w:t>
      </w:r>
      <w:r w:rsidR="00F001AF">
        <w:rPr>
          <w:lang w:val="en-US"/>
        </w:rPr>
        <w:t xml:space="preserve">: </w:t>
      </w:r>
      <w:hyperlink r:id="rId29" w:history="1">
        <w:r w:rsidR="006C3108" w:rsidRPr="00F961F9">
          <w:rPr>
            <w:rStyle w:val="Hyperlink"/>
          </w:rPr>
          <w:t>https://www.disabilitygateway.gov.au/good-practice-guidelines</w:t>
        </w:r>
      </w:hyperlink>
    </w:p>
    <w:p w14:paraId="66B1FAA6" w14:textId="77777777" w:rsidR="001C13AF" w:rsidRDefault="001C13AF" w:rsidP="00DF240F">
      <w:pPr>
        <w:pStyle w:val="ListParagraph"/>
        <w:spacing w:line="288" w:lineRule="auto"/>
        <w:ind w:left="714" w:hanging="357"/>
        <w:rPr>
          <w:lang w:val="en-US"/>
        </w:rPr>
      </w:pPr>
      <w:r w:rsidRPr="3E209903">
        <w:rPr>
          <w:lang w:val="en-US"/>
        </w:rPr>
        <w:t xml:space="preserve">Rainbow Health Australia – evidence, messaging, partnership and evaluation guides for prevention of violence against LGBTIQA+ communities: </w:t>
      </w:r>
      <w:hyperlink r:id="rId30">
        <w:r w:rsidRPr="3E209903">
          <w:rPr>
            <w:rStyle w:val="Hyperlink"/>
            <w:lang w:val="en-US"/>
          </w:rPr>
          <w:t>https://rainbowhealthaustralia.org.au/pride-in-prevention</w:t>
        </w:r>
      </w:hyperlink>
    </w:p>
    <w:p w14:paraId="75A56F76" w14:textId="47B63BBE" w:rsidR="001C13AF" w:rsidRPr="001C13AF" w:rsidRDefault="00E80A2B" w:rsidP="00DF240F">
      <w:pPr>
        <w:pStyle w:val="ListParagraph"/>
        <w:spacing w:line="288" w:lineRule="auto"/>
        <w:ind w:left="714" w:hanging="357"/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Australian Institute of Family Studies </w:t>
      </w:r>
      <w:r w:rsidR="00DB3EFA">
        <w:rPr>
          <w:lang w:val="en-US"/>
        </w:rPr>
        <w:t>–</w:t>
      </w:r>
      <w:r w:rsidR="00A77FFA">
        <w:rPr>
          <w:lang w:val="en-US"/>
        </w:rPr>
        <w:t xml:space="preserve"> t</w:t>
      </w:r>
      <w:r w:rsidR="00DB3EFA">
        <w:rPr>
          <w:lang w:val="en-US"/>
        </w:rPr>
        <w:t xml:space="preserve">rauma-informed </w:t>
      </w:r>
      <w:r w:rsidR="00724B56">
        <w:rPr>
          <w:lang w:val="en-US"/>
        </w:rPr>
        <w:t>research and evaluation</w:t>
      </w:r>
      <w:r w:rsidR="00A77FFA">
        <w:rPr>
          <w:lang w:val="en-US"/>
        </w:rPr>
        <w:t xml:space="preserve"> practice guide</w:t>
      </w:r>
      <w:r w:rsidR="00807F72">
        <w:rPr>
          <w:lang w:val="en-US"/>
        </w:rPr>
        <w:t>lines</w:t>
      </w:r>
      <w:r w:rsidR="00724B56">
        <w:rPr>
          <w:lang w:val="en-US"/>
        </w:rPr>
        <w:t>:</w:t>
      </w:r>
      <w:r>
        <w:rPr>
          <w:lang w:val="en-US"/>
        </w:rPr>
        <w:t xml:space="preserve"> </w:t>
      </w:r>
      <w:hyperlink r:id="rId31" w:history="1">
        <w:r w:rsidRPr="00C17B77">
          <w:rPr>
            <w:rStyle w:val="Hyperlink"/>
            <w:lang w:val="en-US"/>
          </w:rPr>
          <w:t>https://aifs.gov.au/resources/collections/trauma-informed-research-practice</w:t>
        </w:r>
      </w:hyperlink>
    </w:p>
    <w:p w14:paraId="1B48BA66" w14:textId="4F78A5C5" w:rsidR="00793F3D" w:rsidRDefault="00C9672A" w:rsidP="0067148D">
      <w:pPr>
        <w:pStyle w:val="ListParagraph"/>
        <w:spacing w:line="288" w:lineRule="auto"/>
        <w:ind w:left="714" w:hanging="357"/>
      </w:pPr>
      <w:r>
        <w:t>Women’s Health Victoria</w:t>
      </w:r>
      <w:r w:rsidR="00793F3D">
        <w:t xml:space="preserve"> -</w:t>
      </w:r>
      <w:r>
        <w:t xml:space="preserve"> Victorian </w:t>
      </w:r>
      <w:r w:rsidR="00793F3D">
        <w:t>w</w:t>
      </w:r>
      <w:r w:rsidR="00EE04C0">
        <w:t xml:space="preserve">omen’s </w:t>
      </w:r>
      <w:r w:rsidR="00793F3D">
        <w:t>h</w:t>
      </w:r>
      <w:r w:rsidR="00EE04C0">
        <w:t>ealth</w:t>
      </w:r>
      <w:r w:rsidR="00261EDC">
        <w:t xml:space="preserve"> and social wellbeing data</w:t>
      </w:r>
      <w:r w:rsidR="00EE04C0">
        <w:t xml:space="preserve">: </w:t>
      </w:r>
      <w:hyperlink r:id="rId32" w:anchor="!/" w:history="1">
        <w:r w:rsidR="000573C6" w:rsidRPr="00F961F9">
          <w:rPr>
            <w:rStyle w:val="Hyperlink"/>
          </w:rPr>
          <w:t>https://victorianwomenshealthatlas.net.au/#!/</w:t>
        </w:r>
      </w:hyperlink>
    </w:p>
    <w:p w14:paraId="5C6C8FA6" w14:textId="54BB3F3C" w:rsidR="00CF4E0E" w:rsidRDefault="00793F3D" w:rsidP="00DF240F">
      <w:pPr>
        <w:pStyle w:val="ListParagraph"/>
        <w:spacing w:after="240" w:line="288" w:lineRule="auto"/>
        <w:ind w:left="714" w:hanging="357"/>
      </w:pPr>
      <w:r>
        <w:t>Women with Disabilities Australia – publications:</w:t>
      </w:r>
      <w:r w:rsidR="00B3029F">
        <w:t xml:space="preserve"> </w:t>
      </w:r>
      <w:hyperlink r:id="rId33" w:history="1">
        <w:r w:rsidR="00B3029F" w:rsidRPr="00B3029F">
          <w:rPr>
            <w:rStyle w:val="Hyperlink"/>
          </w:rPr>
          <w:t>https://wwda.org.au/our-resources/publication/</w:t>
        </w:r>
      </w:hyperlink>
      <w:r w:rsidR="001C13AF" w:rsidRPr="001C13AF">
        <w:t>.</w:t>
      </w:r>
    </w:p>
    <w:p w14:paraId="4421A7F0" w14:textId="77777777" w:rsidR="00F66741" w:rsidRPr="00562FA0" w:rsidRDefault="00F66741" w:rsidP="0018202E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5A346E03" w14:textId="77777777" w:rsidR="00F66741" w:rsidRPr="00562FA0" w:rsidRDefault="00F66741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286D6267" w14:textId="77777777" w:rsidR="00F66741" w:rsidRPr="00562FA0" w:rsidRDefault="00F66741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0764BFD2" w14:textId="77777777" w:rsidR="00F66741" w:rsidRPr="00562FA0" w:rsidRDefault="00F66741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3D384480" w14:textId="77777777" w:rsidR="006C154F" w:rsidRDefault="006C154F" w:rsidP="00777168">
      <w:pPr>
        <w:spacing w:line="288" w:lineRule="auto"/>
      </w:pPr>
    </w:p>
    <w:p w14:paraId="41E0D0C3" w14:textId="1D6EC187" w:rsidR="006C154F" w:rsidRPr="00D423B1" w:rsidRDefault="003633C5" w:rsidP="00777168">
      <w:pPr>
        <w:spacing w:line="288" w:lineRule="auto"/>
        <w:rPr>
          <w:b/>
          <w:szCs w:val="24"/>
        </w:rPr>
      </w:pPr>
      <w:r>
        <w:rPr>
          <w:b/>
          <w:szCs w:val="24"/>
        </w:rPr>
        <w:t>7</w:t>
      </w:r>
      <w:r w:rsidR="006C154F" w:rsidRPr="003F3648">
        <w:rPr>
          <w:b/>
          <w:szCs w:val="24"/>
        </w:rPr>
        <w:t xml:space="preserve">. </w:t>
      </w:r>
      <w:r w:rsidR="00A8141B">
        <w:rPr>
          <w:b/>
          <w:szCs w:val="24"/>
        </w:rPr>
        <w:t>How doe</w:t>
      </w:r>
      <w:r w:rsidR="00376BB4">
        <w:rPr>
          <w:b/>
          <w:szCs w:val="24"/>
        </w:rPr>
        <w:t>s your organisation decide who to</w:t>
      </w:r>
      <w:r w:rsidR="006C154F" w:rsidRPr="003F3648">
        <w:rPr>
          <w:b/>
          <w:szCs w:val="24"/>
        </w:rPr>
        <w:t xml:space="preserve"> partner</w:t>
      </w:r>
      <w:r w:rsidR="00BC2559">
        <w:rPr>
          <w:b/>
          <w:szCs w:val="24"/>
        </w:rPr>
        <w:t xml:space="preserve"> with </w:t>
      </w:r>
      <w:r w:rsidR="006C154F" w:rsidRPr="003F3648">
        <w:rPr>
          <w:b/>
          <w:szCs w:val="24"/>
        </w:rPr>
        <w:t xml:space="preserve">to </w:t>
      </w:r>
      <w:r w:rsidR="006C154F" w:rsidRPr="00D423B1">
        <w:rPr>
          <w:b/>
          <w:szCs w:val="24"/>
        </w:rPr>
        <w:t xml:space="preserve">deliver PVAW </w:t>
      </w:r>
      <w:r w:rsidR="003D70E4">
        <w:rPr>
          <w:b/>
          <w:szCs w:val="24"/>
        </w:rPr>
        <w:t xml:space="preserve">and </w:t>
      </w:r>
      <w:r w:rsidR="003D70E4" w:rsidRPr="003D70E4">
        <w:rPr>
          <w:b/>
          <w:szCs w:val="24"/>
        </w:rPr>
        <w:t xml:space="preserve">prevention of gender-based violence </w:t>
      </w:r>
      <w:r w:rsidR="006C154F" w:rsidRPr="00D423B1">
        <w:rPr>
          <w:b/>
          <w:szCs w:val="24"/>
        </w:rPr>
        <w:t>initiatives? </w:t>
      </w:r>
    </w:p>
    <w:p w14:paraId="160E5904" w14:textId="07A69DE4" w:rsidR="004848AA" w:rsidRDefault="00175663" w:rsidP="0077517A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>C</w:t>
      </w:r>
      <w:r w:rsidR="001F0D6A" w:rsidRPr="004953CF">
        <w:rPr>
          <w:color w:val="000000" w:themeColor="text1"/>
        </w:rPr>
        <w:t>ollaboration</w:t>
      </w:r>
      <w:r w:rsidR="00DE73DB">
        <w:rPr>
          <w:color w:val="000000" w:themeColor="text1"/>
        </w:rPr>
        <w:t xml:space="preserve"> within and across sector</w:t>
      </w:r>
      <w:r w:rsidR="00700C89">
        <w:rPr>
          <w:color w:val="000000" w:themeColor="text1"/>
        </w:rPr>
        <w:t>s</w:t>
      </w:r>
      <w:r w:rsidR="0069300B">
        <w:rPr>
          <w:color w:val="000000" w:themeColor="text1"/>
        </w:rPr>
        <w:t>,</w:t>
      </w:r>
      <w:r w:rsidR="00FE172E">
        <w:rPr>
          <w:color w:val="000000" w:themeColor="text1"/>
        </w:rPr>
        <w:t xml:space="preserve"> </w:t>
      </w:r>
      <w:r w:rsidR="0069300B">
        <w:rPr>
          <w:color w:val="000000" w:themeColor="text1"/>
        </w:rPr>
        <w:t>a</w:t>
      </w:r>
      <w:r w:rsidR="00C6626C">
        <w:rPr>
          <w:color w:val="000000" w:themeColor="text1"/>
        </w:rPr>
        <w:t xml:space="preserve">longside </w:t>
      </w:r>
      <w:r w:rsidR="0069300B">
        <w:rPr>
          <w:color w:val="000000" w:themeColor="text1"/>
        </w:rPr>
        <w:t>diverse members of your</w:t>
      </w:r>
      <w:r w:rsidR="00700C89">
        <w:rPr>
          <w:color w:val="000000" w:themeColor="text1"/>
        </w:rPr>
        <w:t xml:space="preserve"> community</w:t>
      </w:r>
      <w:r>
        <w:rPr>
          <w:color w:val="000000" w:themeColor="text1"/>
        </w:rPr>
        <w:t xml:space="preserve"> can improve the efficacy</w:t>
      </w:r>
      <w:r w:rsidR="00404CD6">
        <w:rPr>
          <w:color w:val="000000" w:themeColor="text1"/>
        </w:rPr>
        <w:t xml:space="preserve"> and reach</w:t>
      </w:r>
      <w:r>
        <w:rPr>
          <w:color w:val="000000" w:themeColor="text1"/>
        </w:rPr>
        <w:t xml:space="preserve"> of prevention initiatives</w:t>
      </w:r>
      <w:r w:rsidR="0069300B">
        <w:rPr>
          <w:color w:val="000000" w:themeColor="text1"/>
        </w:rPr>
        <w:t>.</w:t>
      </w:r>
      <w:r w:rsidR="00700C89">
        <w:rPr>
          <w:color w:val="000000" w:themeColor="text1"/>
        </w:rPr>
        <w:t xml:space="preserve"> </w:t>
      </w:r>
      <w:r w:rsidR="00883A14">
        <w:rPr>
          <w:color w:val="000000" w:themeColor="text1"/>
        </w:rPr>
        <w:t>Genuine c</w:t>
      </w:r>
      <w:r w:rsidR="001F0D6A" w:rsidRPr="004953CF">
        <w:rPr>
          <w:color w:val="000000" w:themeColor="text1"/>
        </w:rPr>
        <w:t xml:space="preserve">ollaborative work </w:t>
      </w:r>
      <w:r w:rsidR="00F06A88">
        <w:rPr>
          <w:color w:val="000000" w:themeColor="text1"/>
        </w:rPr>
        <w:t>opens</w:t>
      </w:r>
      <w:r w:rsidR="001F0D6A" w:rsidRPr="004953CF">
        <w:rPr>
          <w:color w:val="000000" w:themeColor="text1"/>
        </w:rPr>
        <w:t xml:space="preserve"> opportunities for shared </w:t>
      </w:r>
      <w:r w:rsidR="007A73E3" w:rsidRPr="004953CF">
        <w:rPr>
          <w:color w:val="000000" w:themeColor="text1"/>
        </w:rPr>
        <w:t>advocacy</w:t>
      </w:r>
      <w:r w:rsidR="007A73E3">
        <w:rPr>
          <w:color w:val="000000" w:themeColor="text1"/>
        </w:rPr>
        <w:t xml:space="preserve"> and</w:t>
      </w:r>
      <w:r w:rsidR="001F0D6A" w:rsidRPr="004953CF">
        <w:rPr>
          <w:color w:val="000000" w:themeColor="text1"/>
        </w:rPr>
        <w:t xml:space="preserve"> encourage</w:t>
      </w:r>
      <w:r w:rsidR="00F06A88">
        <w:rPr>
          <w:color w:val="000000" w:themeColor="text1"/>
        </w:rPr>
        <w:t>s</w:t>
      </w:r>
      <w:r w:rsidR="001F0D6A" w:rsidRPr="004953CF">
        <w:rPr>
          <w:color w:val="000000" w:themeColor="text1"/>
        </w:rPr>
        <w:t xml:space="preserve"> </w:t>
      </w:r>
      <w:r w:rsidR="000C20D9">
        <w:rPr>
          <w:color w:val="000000" w:themeColor="text1"/>
        </w:rPr>
        <w:t>everyone</w:t>
      </w:r>
      <w:r w:rsidR="007A73E3">
        <w:rPr>
          <w:color w:val="000000" w:themeColor="text1"/>
        </w:rPr>
        <w:t xml:space="preserve"> -</w:t>
      </w:r>
      <w:r w:rsidR="00F06A88">
        <w:rPr>
          <w:color w:val="000000" w:themeColor="text1"/>
        </w:rPr>
        <w:t xml:space="preserve"> no matter their identit</w:t>
      </w:r>
      <w:r w:rsidR="00602AC4">
        <w:rPr>
          <w:color w:val="000000" w:themeColor="text1"/>
        </w:rPr>
        <w:t>y</w:t>
      </w:r>
      <w:r w:rsidR="005A2058">
        <w:rPr>
          <w:color w:val="000000" w:themeColor="text1"/>
        </w:rPr>
        <w:t xml:space="preserve"> </w:t>
      </w:r>
      <w:r w:rsidR="00602AC4">
        <w:rPr>
          <w:color w:val="000000" w:themeColor="text1"/>
        </w:rPr>
        <w:t>and</w:t>
      </w:r>
      <w:r w:rsidR="00F06A88">
        <w:rPr>
          <w:color w:val="000000" w:themeColor="text1"/>
        </w:rPr>
        <w:t xml:space="preserve"> profession</w:t>
      </w:r>
      <w:r w:rsidR="000C20D9">
        <w:rPr>
          <w:color w:val="000000" w:themeColor="text1"/>
        </w:rPr>
        <w:t xml:space="preserve"> </w:t>
      </w:r>
      <w:r w:rsidR="007A73E3">
        <w:rPr>
          <w:color w:val="000000" w:themeColor="text1"/>
        </w:rPr>
        <w:t xml:space="preserve">- </w:t>
      </w:r>
      <w:r w:rsidR="001F0D6A" w:rsidRPr="004953CF">
        <w:rPr>
          <w:color w:val="000000" w:themeColor="text1"/>
        </w:rPr>
        <w:t xml:space="preserve">to </w:t>
      </w:r>
      <w:r w:rsidR="00DA67AD">
        <w:rPr>
          <w:color w:val="000000" w:themeColor="text1"/>
        </w:rPr>
        <w:t>understand</w:t>
      </w:r>
      <w:r w:rsidR="007A73E3">
        <w:rPr>
          <w:color w:val="000000" w:themeColor="text1"/>
        </w:rPr>
        <w:t xml:space="preserve">, </w:t>
      </w:r>
      <w:r w:rsidR="00C55E4E">
        <w:rPr>
          <w:color w:val="000000" w:themeColor="text1"/>
        </w:rPr>
        <w:t>acknowledge</w:t>
      </w:r>
      <w:r w:rsidR="007A73E3">
        <w:rPr>
          <w:color w:val="000000" w:themeColor="text1"/>
        </w:rPr>
        <w:t>, and play</w:t>
      </w:r>
      <w:r w:rsidR="00C55E4E">
        <w:rPr>
          <w:color w:val="000000" w:themeColor="text1"/>
        </w:rPr>
        <w:t xml:space="preserve"> their </w:t>
      </w:r>
      <w:r w:rsidR="001F0D6A" w:rsidRPr="004953CF">
        <w:rPr>
          <w:color w:val="000000" w:themeColor="text1"/>
        </w:rPr>
        <w:t>role in prevention</w:t>
      </w:r>
      <w:r w:rsidR="00EA1F37">
        <w:rPr>
          <w:color w:val="000000" w:themeColor="text1"/>
        </w:rPr>
        <w:t xml:space="preserve"> of </w:t>
      </w:r>
      <w:r w:rsidR="000C30EB">
        <w:rPr>
          <w:color w:val="000000" w:themeColor="text1"/>
        </w:rPr>
        <w:t xml:space="preserve">disability and gender based </w:t>
      </w:r>
      <w:r w:rsidR="00EA1F37">
        <w:rPr>
          <w:color w:val="000000" w:themeColor="text1"/>
        </w:rPr>
        <w:t>violence</w:t>
      </w:r>
      <w:r w:rsidR="001F0D6A" w:rsidRPr="004953CF">
        <w:rPr>
          <w:color w:val="000000" w:themeColor="text1"/>
        </w:rPr>
        <w:t>.</w:t>
      </w:r>
      <w:r w:rsidR="004E022B">
        <w:rPr>
          <w:color w:val="000000" w:themeColor="text1"/>
        </w:rPr>
        <w:t xml:space="preserve"> </w:t>
      </w:r>
    </w:p>
    <w:p w14:paraId="20A2A9CF" w14:textId="75B3C849" w:rsidR="001F0D6A" w:rsidRDefault="00024B4A" w:rsidP="0077517A">
      <w:pPr>
        <w:spacing w:line="288" w:lineRule="auto"/>
      </w:pPr>
      <w:r>
        <w:rPr>
          <w:color w:val="000000" w:themeColor="text1"/>
        </w:rPr>
        <w:t>To e</w:t>
      </w:r>
      <w:r w:rsidR="004E022B">
        <w:rPr>
          <w:color w:val="000000" w:themeColor="text1"/>
        </w:rPr>
        <w:t>stablish and reinforc</w:t>
      </w:r>
      <w:r>
        <w:rPr>
          <w:color w:val="000000" w:themeColor="text1"/>
        </w:rPr>
        <w:t>e</w:t>
      </w:r>
      <w:r w:rsidR="004E022B">
        <w:rPr>
          <w:color w:val="000000" w:themeColor="text1"/>
        </w:rPr>
        <w:t xml:space="preserve"> collaboration</w:t>
      </w:r>
      <w:r w:rsidR="00BF0E34">
        <w:rPr>
          <w:color w:val="000000" w:themeColor="text1"/>
        </w:rPr>
        <w:t xml:space="preserve">, </w:t>
      </w:r>
      <w:r w:rsidR="00693B60">
        <w:rPr>
          <w:color w:val="000000" w:themeColor="text1"/>
        </w:rPr>
        <w:t>r</w:t>
      </w:r>
      <w:r w:rsidR="00B80A80" w:rsidRPr="00BF0E34">
        <w:rPr>
          <w:color w:val="000000" w:themeColor="text1"/>
        </w:rPr>
        <w:t>ecognise</w:t>
      </w:r>
      <w:r w:rsidR="00B80A80" w:rsidRPr="00BF0E34">
        <w:rPr>
          <w:szCs w:val="24"/>
        </w:rPr>
        <w:t xml:space="preserve"> </w:t>
      </w:r>
      <w:r w:rsidR="003B7E6E">
        <w:rPr>
          <w:szCs w:val="24"/>
        </w:rPr>
        <w:t xml:space="preserve">and promote </w:t>
      </w:r>
      <w:r w:rsidR="009677D5">
        <w:rPr>
          <w:szCs w:val="24"/>
        </w:rPr>
        <w:t xml:space="preserve">the strengths, </w:t>
      </w:r>
      <w:r w:rsidR="001F0D6A" w:rsidRPr="004953CF">
        <w:t>lived experience</w:t>
      </w:r>
      <w:r w:rsidR="00ED7E65">
        <w:t>,</w:t>
      </w:r>
      <w:r w:rsidR="009677D5">
        <w:t xml:space="preserve"> and</w:t>
      </w:r>
      <w:r w:rsidR="00645EAB">
        <w:t xml:space="preserve"> expertise</w:t>
      </w:r>
      <w:r w:rsidR="009677D5">
        <w:t xml:space="preserve"> of individuals and </w:t>
      </w:r>
      <w:r w:rsidR="00FB504F">
        <w:t>networks</w:t>
      </w:r>
      <w:r w:rsidR="00BB3546">
        <w:t>. This includes</w:t>
      </w:r>
      <w:r w:rsidR="002B0CEB">
        <w:rPr>
          <w:color w:val="000000" w:themeColor="text1"/>
        </w:rPr>
        <w:t xml:space="preserve"> b</w:t>
      </w:r>
      <w:r w:rsidR="00435F1D">
        <w:t>udget</w:t>
      </w:r>
      <w:r w:rsidR="00BB3546">
        <w:t>ing</w:t>
      </w:r>
      <w:r w:rsidR="00435F1D">
        <w:t xml:space="preserve"> for partnership</w:t>
      </w:r>
      <w:r w:rsidR="002B0CEB">
        <w:t>;</w:t>
      </w:r>
      <w:r w:rsidR="002B0CEB">
        <w:rPr>
          <w:color w:val="000000" w:themeColor="text1"/>
        </w:rPr>
        <w:t xml:space="preserve"> </w:t>
      </w:r>
      <w:r w:rsidR="006335C0">
        <w:t>leverag</w:t>
      </w:r>
      <w:r w:rsidR="00FB504F">
        <w:t xml:space="preserve">ing </w:t>
      </w:r>
      <w:r w:rsidR="00394684">
        <w:t>existing networks,</w:t>
      </w:r>
      <w:r w:rsidR="00A74284">
        <w:t xml:space="preserve"> </w:t>
      </w:r>
      <w:r w:rsidR="00F222D8">
        <w:t>settings-based knowledge</w:t>
      </w:r>
      <w:r w:rsidR="007C4D8A">
        <w:t xml:space="preserve"> and regional strategies</w:t>
      </w:r>
      <w:r w:rsidR="0077517A">
        <w:rPr>
          <w:color w:val="000000" w:themeColor="text1"/>
        </w:rPr>
        <w:t>; e</w:t>
      </w:r>
      <w:r w:rsidR="00435F1D">
        <w:t>ngag</w:t>
      </w:r>
      <w:r w:rsidR="00AE6B85">
        <w:t>ing</w:t>
      </w:r>
      <w:r w:rsidR="00435F1D" w:rsidRPr="0077517A">
        <w:rPr>
          <w:szCs w:val="24"/>
        </w:rPr>
        <w:t xml:space="preserve"> </w:t>
      </w:r>
      <w:r w:rsidR="00435F1D" w:rsidRPr="004953CF">
        <w:t xml:space="preserve">with key </w:t>
      </w:r>
      <w:r w:rsidR="00AF21DF">
        <w:t>partners</w:t>
      </w:r>
      <w:r w:rsidR="00435F1D" w:rsidRPr="004953CF">
        <w:t xml:space="preserve"> </w:t>
      </w:r>
      <w:r w:rsidR="00AF21DF">
        <w:t>early</w:t>
      </w:r>
      <w:r w:rsidR="0077517A">
        <w:rPr>
          <w:color w:val="000000" w:themeColor="text1"/>
        </w:rPr>
        <w:t xml:space="preserve">; and </w:t>
      </w:r>
      <w:r w:rsidR="00BB11D7">
        <w:rPr>
          <w:color w:val="000000" w:themeColor="text1"/>
        </w:rPr>
        <w:t>develop</w:t>
      </w:r>
      <w:r w:rsidR="00AE6B85">
        <w:rPr>
          <w:color w:val="000000" w:themeColor="text1"/>
        </w:rPr>
        <w:t>ing</w:t>
      </w:r>
      <w:r w:rsidR="00790E48">
        <w:t xml:space="preserve"> strong governance mechanisms</w:t>
      </w:r>
      <w:r w:rsidR="00BB11D7">
        <w:t>.</w:t>
      </w:r>
    </w:p>
    <w:p w14:paraId="224493F7" w14:textId="284F7217" w:rsidR="00C4548C" w:rsidRDefault="00C4548C" w:rsidP="00C4548C">
      <w:pPr>
        <w:spacing w:line="288" w:lineRule="auto"/>
      </w:pPr>
      <w:r>
        <w:lastRenderedPageBreak/>
        <w:t xml:space="preserve">The websites listed below contain further </w:t>
      </w:r>
      <w:r w:rsidR="00100475">
        <w:t>guidance</w:t>
      </w:r>
      <w:r>
        <w:t xml:space="preserve"> which may be useful</w:t>
      </w:r>
      <w:r w:rsidR="00EA721C">
        <w:t xml:space="preserve"> or adaptable to the </w:t>
      </w:r>
      <w:r>
        <w:t>context of your work.</w:t>
      </w:r>
    </w:p>
    <w:p w14:paraId="19F1EF2A" w14:textId="292AA6EE" w:rsidR="00F62859" w:rsidRDefault="0028262A" w:rsidP="00707DDE">
      <w:pPr>
        <w:pStyle w:val="ListParagraph"/>
        <w:numPr>
          <w:ilvl w:val="0"/>
          <w:numId w:val="21"/>
        </w:numPr>
        <w:spacing w:line="288" w:lineRule="auto"/>
      </w:pPr>
      <w:r>
        <w:t xml:space="preserve">Victorian Government </w:t>
      </w:r>
      <w:r w:rsidR="00142ED9">
        <w:t>–</w:t>
      </w:r>
      <w:r>
        <w:t xml:space="preserve"> </w:t>
      </w:r>
      <w:r w:rsidR="00142ED9">
        <w:t>place-based approaches guide:</w:t>
      </w:r>
      <w:r>
        <w:t xml:space="preserve"> </w:t>
      </w:r>
      <w:hyperlink r:id="rId34" w:history="1">
        <w:r w:rsidRPr="00FF154C">
          <w:rPr>
            <w:rStyle w:val="Hyperlink"/>
          </w:rPr>
          <w:t>https://www.vic.gov.au/place-based-approaches-guide-victorian-public-service</w:t>
        </w:r>
      </w:hyperlink>
    </w:p>
    <w:p w14:paraId="021588D7" w14:textId="76A2A1B2" w:rsidR="008B4B46" w:rsidRPr="0043430D" w:rsidRDefault="0014267D" w:rsidP="008B4B46">
      <w:pPr>
        <w:pStyle w:val="ListParagraph"/>
        <w:numPr>
          <w:ilvl w:val="0"/>
          <w:numId w:val="21"/>
        </w:numPr>
        <w:spacing w:line="288" w:lineRule="auto"/>
        <w:rPr>
          <w:b/>
          <w:bCs/>
          <w:lang w:val="en-US"/>
        </w:rPr>
      </w:pPr>
      <w:r>
        <w:t xml:space="preserve">Safe and Equal </w:t>
      </w:r>
      <w:r w:rsidR="008B4B46">
        <w:t>–</w:t>
      </w:r>
      <w:r>
        <w:t xml:space="preserve"> </w:t>
      </w:r>
      <w:r w:rsidR="008B4B46">
        <w:t xml:space="preserve">partners in prevention network: </w:t>
      </w:r>
      <w:hyperlink r:id="rId35" w:history="1">
        <w:r w:rsidR="008B4B46" w:rsidRPr="00FF154C">
          <w:rPr>
            <w:rStyle w:val="Hyperlink"/>
          </w:rPr>
          <w:t>https://safeandequal.org.au/partners-in-prevention/</w:t>
        </w:r>
      </w:hyperlink>
    </w:p>
    <w:p w14:paraId="2D90EABB" w14:textId="36D803A7" w:rsidR="0043430D" w:rsidRPr="00236721" w:rsidRDefault="0043430D" w:rsidP="008B4B46">
      <w:pPr>
        <w:pStyle w:val="ListParagraph"/>
        <w:numPr>
          <w:ilvl w:val="0"/>
          <w:numId w:val="21"/>
        </w:numPr>
        <w:spacing w:line="288" w:lineRule="auto"/>
        <w:rPr>
          <w:b/>
          <w:bCs/>
          <w:lang w:val="en-US"/>
        </w:rPr>
      </w:pPr>
      <w:r>
        <w:t xml:space="preserve">Safe and Equal </w:t>
      </w:r>
      <w:r w:rsidR="005354D1">
        <w:t>–</w:t>
      </w:r>
      <w:r>
        <w:t xml:space="preserve"> </w:t>
      </w:r>
      <w:r w:rsidR="005354D1">
        <w:t xml:space="preserve">regional integration committees: </w:t>
      </w:r>
      <w:hyperlink r:id="rId36" w:history="1">
        <w:r w:rsidR="005354D1" w:rsidRPr="00FF154C">
          <w:rPr>
            <w:rStyle w:val="Hyperlink"/>
          </w:rPr>
          <w:t>https://safeandequal.org.au/working-in-family-violence/service-responses/regional-integration-committees/</w:t>
        </w:r>
      </w:hyperlink>
      <w:r w:rsidR="005354D1">
        <w:t xml:space="preserve"> </w:t>
      </w:r>
    </w:p>
    <w:p w14:paraId="000E4BD9" w14:textId="36D12BBC" w:rsidR="00236721" w:rsidRPr="00236721" w:rsidRDefault="00236721" w:rsidP="00236721">
      <w:pPr>
        <w:pStyle w:val="ListParagraph"/>
        <w:numPr>
          <w:ilvl w:val="0"/>
          <w:numId w:val="21"/>
        </w:numPr>
        <w:spacing w:line="288" w:lineRule="auto"/>
      </w:pPr>
      <w:r>
        <w:t xml:space="preserve">Sport and Recreation Victoria – </w:t>
      </w:r>
      <w:r w:rsidRPr="00EB6790">
        <w:t>guide to support gender equity and gender-based violence</w:t>
      </w:r>
      <w:r>
        <w:t xml:space="preserve"> prevention</w:t>
      </w:r>
      <w:r w:rsidRPr="00EB6790">
        <w:t xml:space="preserve"> through spor</w:t>
      </w:r>
      <w:r>
        <w:t xml:space="preserve">t: </w:t>
      </w:r>
      <w:hyperlink r:id="rId37" w:history="1">
        <w:r w:rsidRPr="00FF154C">
          <w:rPr>
            <w:rStyle w:val="Hyperlink"/>
          </w:rPr>
          <w:t>https://sport.vic.gov.au/resources/safe-and-inclusive-sport-preventing-gender-based-violence</w:t>
        </w:r>
      </w:hyperlink>
      <w:r>
        <w:t xml:space="preserve"> </w:t>
      </w:r>
    </w:p>
    <w:p w14:paraId="1971DE5A" w14:textId="77777777" w:rsidR="0079310C" w:rsidRPr="0079310C" w:rsidRDefault="00157125" w:rsidP="0079310C">
      <w:pPr>
        <w:pStyle w:val="ListParagraph"/>
        <w:numPr>
          <w:ilvl w:val="0"/>
          <w:numId w:val="21"/>
        </w:numPr>
        <w:spacing w:line="288" w:lineRule="auto"/>
        <w:rPr>
          <w:rStyle w:val="Hyperlink"/>
          <w:b/>
          <w:bCs/>
          <w:color w:val="auto"/>
          <w:u w:val="none"/>
          <w:lang w:val="en-US"/>
        </w:rPr>
      </w:pPr>
      <w:r w:rsidRPr="00CF78A5">
        <w:t xml:space="preserve">Municipal Association of Victoria - </w:t>
      </w:r>
      <w:r w:rsidR="00CF78A5" w:rsidRPr="00CF78A5">
        <w:rPr>
          <w:lang w:val="en-US"/>
        </w:rPr>
        <w:t>Local Government</w:t>
      </w:r>
      <w:r w:rsidR="00CF78A5">
        <w:rPr>
          <w:lang w:val="en-US"/>
        </w:rPr>
        <w:t xml:space="preserve"> PVAW</w:t>
      </w:r>
      <w:r w:rsidR="00CF78A5" w:rsidRPr="00CF78A5">
        <w:rPr>
          <w:lang w:val="en-US"/>
        </w:rPr>
        <w:t xml:space="preserve"> </w:t>
      </w:r>
      <w:r w:rsidR="00CF78A5">
        <w:rPr>
          <w:lang w:val="en-US"/>
        </w:rPr>
        <w:t>g</w:t>
      </w:r>
      <w:r w:rsidR="00CF78A5" w:rsidRPr="00CF78A5">
        <w:rPr>
          <w:lang w:val="en-US"/>
        </w:rPr>
        <w:t xml:space="preserve">uide: </w:t>
      </w:r>
      <w:hyperlink r:id="rId38" w:history="1">
        <w:r w:rsidR="00CF78A5" w:rsidRPr="00FF154C">
          <w:rPr>
            <w:rStyle w:val="Hyperlink"/>
          </w:rPr>
          <w:t>https://www.mav.asn.au/what-we-do/policy-advocacy/social-community/family-violence-prevention/preventing-family-violence-guide</w:t>
        </w:r>
      </w:hyperlink>
    </w:p>
    <w:p w14:paraId="2DCBA818" w14:textId="0435A7C5" w:rsidR="00236721" w:rsidRPr="0079310C" w:rsidRDefault="00236721" w:rsidP="0079310C">
      <w:pPr>
        <w:pStyle w:val="ListParagraph"/>
        <w:numPr>
          <w:ilvl w:val="0"/>
          <w:numId w:val="21"/>
        </w:numPr>
        <w:spacing w:after="240" w:line="288" w:lineRule="auto"/>
        <w:ind w:left="714" w:hanging="357"/>
        <w:rPr>
          <w:b/>
          <w:bCs/>
          <w:lang w:val="en-US"/>
        </w:rPr>
      </w:pPr>
      <w:r>
        <w:t xml:space="preserve">Rainbow Health Australia - </w:t>
      </w:r>
      <w:r w:rsidRPr="0079310C">
        <w:rPr>
          <w:lang w:val="en-US"/>
        </w:rPr>
        <w:t>partnership guide for prevention of violence against LGBT</w:t>
      </w:r>
      <w:r w:rsidR="00D54AE4" w:rsidRPr="0079310C">
        <w:rPr>
          <w:lang w:val="en-US"/>
        </w:rPr>
        <w:t>IQ</w:t>
      </w:r>
      <w:r w:rsidRPr="0079310C">
        <w:rPr>
          <w:lang w:val="en-US"/>
        </w:rPr>
        <w:t>A+ communities (PDF):</w:t>
      </w:r>
      <w:r>
        <w:t xml:space="preserve">  </w:t>
      </w:r>
      <w:hyperlink r:id="rId39">
        <w:r w:rsidRPr="3E209903">
          <w:rPr>
            <w:rStyle w:val="Hyperlink"/>
          </w:rPr>
          <w:t>https://opal.latrobe.edu.au/ndownloader/files/36764010</w:t>
        </w:r>
      </w:hyperlink>
      <w:r>
        <w:t>.</w:t>
      </w:r>
    </w:p>
    <w:p w14:paraId="66F9E2AF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1B7A4AB6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3D90FA9D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0598BA78" w14:textId="37888BF7" w:rsidR="003F3648" w:rsidRPr="00F95432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3919822D" w14:textId="77777777" w:rsidR="00C4548C" w:rsidRDefault="00C4548C" w:rsidP="00777168">
      <w:pPr>
        <w:spacing w:line="288" w:lineRule="auto"/>
        <w:rPr>
          <w:b/>
          <w:bCs/>
          <w:szCs w:val="24"/>
          <w:lang w:val="en-US"/>
        </w:rPr>
      </w:pPr>
    </w:p>
    <w:p w14:paraId="66135639" w14:textId="37DB2AA1" w:rsidR="006C154F" w:rsidRPr="00F2282D" w:rsidRDefault="00C81ED4" w:rsidP="00777168">
      <w:pPr>
        <w:spacing w:line="288" w:lineRule="au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8</w:t>
      </w:r>
      <w:r w:rsidR="006C154F">
        <w:rPr>
          <w:b/>
          <w:bCs/>
          <w:szCs w:val="24"/>
          <w:lang w:val="en-US"/>
        </w:rPr>
        <w:t xml:space="preserve">. </w:t>
      </w:r>
      <w:r w:rsidR="006C154F" w:rsidRPr="00C30CD3">
        <w:rPr>
          <w:b/>
          <w:bCs/>
          <w:szCs w:val="24"/>
          <w:lang w:val="en-US"/>
        </w:rPr>
        <w:t xml:space="preserve">How </w:t>
      </w:r>
      <w:r w:rsidR="006C154F">
        <w:rPr>
          <w:b/>
          <w:bCs/>
          <w:szCs w:val="24"/>
          <w:lang w:val="en-US"/>
        </w:rPr>
        <w:t>does your</w:t>
      </w:r>
      <w:r w:rsidR="006C154F" w:rsidRPr="00C30CD3">
        <w:rPr>
          <w:b/>
          <w:bCs/>
          <w:szCs w:val="24"/>
          <w:lang w:val="en-US"/>
        </w:rPr>
        <w:t xml:space="preserve"> organisation</w:t>
      </w:r>
      <w:r w:rsidR="006C154F">
        <w:rPr>
          <w:b/>
          <w:bCs/>
          <w:szCs w:val="24"/>
          <w:lang w:val="en-US"/>
        </w:rPr>
        <w:t xml:space="preserve"> </w:t>
      </w:r>
      <w:r w:rsidR="005664B2">
        <w:rPr>
          <w:b/>
          <w:bCs/>
          <w:szCs w:val="24"/>
          <w:lang w:val="en-US"/>
        </w:rPr>
        <w:t xml:space="preserve">decide </w:t>
      </w:r>
      <w:r w:rsidR="002F0631">
        <w:rPr>
          <w:b/>
          <w:bCs/>
          <w:szCs w:val="24"/>
          <w:lang w:val="en-US"/>
        </w:rPr>
        <w:t>on</w:t>
      </w:r>
      <w:r w:rsidR="00E21E78">
        <w:rPr>
          <w:b/>
          <w:bCs/>
          <w:szCs w:val="24"/>
          <w:lang w:val="en-US"/>
        </w:rPr>
        <w:t xml:space="preserve"> </w:t>
      </w:r>
      <w:r w:rsidR="006C154F">
        <w:rPr>
          <w:b/>
          <w:bCs/>
          <w:szCs w:val="24"/>
          <w:lang w:val="en-US"/>
        </w:rPr>
        <w:t>recruitment</w:t>
      </w:r>
      <w:r w:rsidR="0016464E">
        <w:rPr>
          <w:b/>
          <w:bCs/>
          <w:szCs w:val="24"/>
          <w:lang w:val="en-US"/>
        </w:rPr>
        <w:t>, reasonable adjustment, and</w:t>
      </w:r>
      <w:r w:rsidR="006C154F">
        <w:rPr>
          <w:b/>
          <w:bCs/>
          <w:szCs w:val="24"/>
          <w:lang w:val="en-US"/>
        </w:rPr>
        <w:t xml:space="preserve"> onboarding processes</w:t>
      </w:r>
      <w:r w:rsidR="006C154F" w:rsidRPr="00C30CD3">
        <w:rPr>
          <w:b/>
          <w:bCs/>
          <w:szCs w:val="24"/>
          <w:lang w:val="en-US"/>
        </w:rPr>
        <w:t>?</w:t>
      </w:r>
    </w:p>
    <w:p w14:paraId="0EDFBD60" w14:textId="51FC8D22" w:rsidR="006C154F" w:rsidRPr="00C30CD3" w:rsidRDefault="00D1062A" w:rsidP="00777168">
      <w:pPr>
        <w:spacing w:line="288" w:lineRule="auto"/>
        <w:rPr>
          <w:szCs w:val="24"/>
        </w:rPr>
      </w:pPr>
      <w:r>
        <w:rPr>
          <w:szCs w:val="24"/>
        </w:rPr>
        <w:t>For genuine accessibility and inclusion</w:t>
      </w:r>
      <w:r w:rsidR="00CF2E31">
        <w:rPr>
          <w:szCs w:val="24"/>
        </w:rPr>
        <w:t xml:space="preserve"> </w:t>
      </w:r>
      <w:r w:rsidR="00C61DBC">
        <w:rPr>
          <w:szCs w:val="24"/>
        </w:rPr>
        <w:t>for</w:t>
      </w:r>
      <w:r w:rsidR="00CF534C">
        <w:rPr>
          <w:szCs w:val="24"/>
        </w:rPr>
        <w:t xml:space="preserve"> women </w:t>
      </w:r>
      <w:r w:rsidR="00610EA5">
        <w:rPr>
          <w:szCs w:val="24"/>
        </w:rPr>
        <w:t xml:space="preserve">and non-binary people </w:t>
      </w:r>
      <w:r w:rsidR="00C61DBC">
        <w:rPr>
          <w:szCs w:val="24"/>
        </w:rPr>
        <w:t>with</w:t>
      </w:r>
      <w:r w:rsidR="00CF534C">
        <w:rPr>
          <w:szCs w:val="24"/>
        </w:rPr>
        <w:t xml:space="preserve"> disabilities as</w:t>
      </w:r>
      <w:r w:rsidR="00B36131">
        <w:rPr>
          <w:szCs w:val="24"/>
        </w:rPr>
        <w:t xml:space="preserve"> </w:t>
      </w:r>
      <w:r w:rsidR="00CF534C">
        <w:rPr>
          <w:szCs w:val="24"/>
        </w:rPr>
        <w:t xml:space="preserve">candidates and </w:t>
      </w:r>
      <w:r w:rsidR="00B36131">
        <w:rPr>
          <w:szCs w:val="24"/>
        </w:rPr>
        <w:t>employees</w:t>
      </w:r>
      <w:r>
        <w:rPr>
          <w:szCs w:val="24"/>
        </w:rPr>
        <w:t xml:space="preserve">, </w:t>
      </w:r>
      <w:r w:rsidR="00FA59E7">
        <w:rPr>
          <w:szCs w:val="24"/>
        </w:rPr>
        <w:t>e</w:t>
      </w:r>
      <w:r w:rsidR="002E1582" w:rsidRPr="001F47A5">
        <w:rPr>
          <w:szCs w:val="24"/>
        </w:rPr>
        <w:t>nsure you</w:t>
      </w:r>
      <w:r w:rsidR="00A3096C">
        <w:rPr>
          <w:szCs w:val="24"/>
        </w:rPr>
        <w:t>r organisation</w:t>
      </w:r>
      <w:r w:rsidR="002E1582" w:rsidRPr="001F47A5">
        <w:rPr>
          <w:szCs w:val="24"/>
        </w:rPr>
        <w:t xml:space="preserve"> ha</w:t>
      </w:r>
      <w:r w:rsidR="00A3096C">
        <w:rPr>
          <w:szCs w:val="24"/>
        </w:rPr>
        <w:t>s</w:t>
      </w:r>
      <w:r w:rsidR="002E1582" w:rsidRPr="001F47A5">
        <w:rPr>
          <w:szCs w:val="24"/>
        </w:rPr>
        <w:t xml:space="preserve"> mechanisms in place to </w:t>
      </w:r>
      <w:r w:rsidR="00863925">
        <w:rPr>
          <w:szCs w:val="24"/>
        </w:rPr>
        <w:t xml:space="preserve">proactively review and </w:t>
      </w:r>
      <w:r w:rsidR="002E1582" w:rsidRPr="001F47A5">
        <w:rPr>
          <w:szCs w:val="24"/>
        </w:rPr>
        <w:t>e</w:t>
      </w:r>
      <w:r w:rsidR="006C154F" w:rsidRPr="001F47A5">
        <w:rPr>
          <w:szCs w:val="24"/>
        </w:rPr>
        <w:t xml:space="preserve">valuate </w:t>
      </w:r>
      <w:r w:rsidR="0016464E" w:rsidRPr="00D1062A">
        <w:rPr>
          <w:szCs w:val="24"/>
        </w:rPr>
        <w:t xml:space="preserve">your </w:t>
      </w:r>
      <w:r w:rsidR="009F5C1F">
        <w:rPr>
          <w:szCs w:val="24"/>
        </w:rPr>
        <w:t xml:space="preserve">processes for </w:t>
      </w:r>
      <w:r w:rsidR="0016464E" w:rsidRPr="00D1062A">
        <w:rPr>
          <w:szCs w:val="24"/>
        </w:rPr>
        <w:t>role design, recruitment</w:t>
      </w:r>
      <w:r w:rsidR="0016464E">
        <w:rPr>
          <w:szCs w:val="24"/>
        </w:rPr>
        <w:t xml:space="preserve">, </w:t>
      </w:r>
      <w:r w:rsidR="0016464E" w:rsidRPr="00D1062A">
        <w:rPr>
          <w:szCs w:val="24"/>
        </w:rPr>
        <w:t xml:space="preserve">reasonable </w:t>
      </w:r>
      <w:r w:rsidR="00C72803" w:rsidRPr="00D1062A">
        <w:rPr>
          <w:szCs w:val="24"/>
        </w:rPr>
        <w:t>adjustment,</w:t>
      </w:r>
      <w:r w:rsidR="0016464E" w:rsidRPr="00D1062A">
        <w:rPr>
          <w:szCs w:val="24"/>
        </w:rPr>
        <w:t xml:space="preserve"> </w:t>
      </w:r>
      <w:r w:rsidR="009F5C1F">
        <w:rPr>
          <w:szCs w:val="24"/>
        </w:rPr>
        <w:t>and onboarding</w:t>
      </w:r>
      <w:r w:rsidR="00A2028C">
        <w:rPr>
          <w:szCs w:val="24"/>
        </w:rPr>
        <w:t xml:space="preserve">. </w:t>
      </w:r>
      <w:r w:rsidR="0002075B">
        <w:rPr>
          <w:szCs w:val="24"/>
        </w:rPr>
        <w:t>It is good practice to</w:t>
      </w:r>
      <w:r w:rsidR="00A2028C">
        <w:rPr>
          <w:szCs w:val="24"/>
        </w:rPr>
        <w:t xml:space="preserve"> </w:t>
      </w:r>
      <w:r w:rsidR="006C154F" w:rsidRPr="001F47A5">
        <w:rPr>
          <w:szCs w:val="24"/>
        </w:rPr>
        <w:t>consult</w:t>
      </w:r>
      <w:r w:rsidR="0002075B">
        <w:rPr>
          <w:szCs w:val="24"/>
        </w:rPr>
        <w:t xml:space="preserve"> </w:t>
      </w:r>
      <w:r w:rsidR="006C154F" w:rsidRPr="001F47A5">
        <w:rPr>
          <w:szCs w:val="24"/>
        </w:rPr>
        <w:t xml:space="preserve">with </w:t>
      </w:r>
      <w:r w:rsidR="00610EA5">
        <w:rPr>
          <w:szCs w:val="24"/>
        </w:rPr>
        <w:t>women and non-binary people</w:t>
      </w:r>
      <w:r w:rsidR="006C154F" w:rsidRPr="001F47A5">
        <w:rPr>
          <w:szCs w:val="24"/>
        </w:rPr>
        <w:t xml:space="preserve"> with disabilities</w:t>
      </w:r>
      <w:r w:rsidR="0045539B" w:rsidRPr="001F47A5">
        <w:rPr>
          <w:szCs w:val="24"/>
        </w:rPr>
        <w:t xml:space="preserve"> </w:t>
      </w:r>
      <w:r w:rsidR="00913B41" w:rsidRPr="001F47A5">
        <w:rPr>
          <w:szCs w:val="24"/>
        </w:rPr>
        <w:t xml:space="preserve">or </w:t>
      </w:r>
      <w:r w:rsidR="0045539B" w:rsidRPr="001F47A5">
        <w:rPr>
          <w:szCs w:val="24"/>
        </w:rPr>
        <w:t>disability</w:t>
      </w:r>
      <w:r w:rsidR="006C154F" w:rsidRPr="001F47A5">
        <w:rPr>
          <w:szCs w:val="24"/>
        </w:rPr>
        <w:t xml:space="preserve"> organisations</w:t>
      </w:r>
      <w:r w:rsidR="0045539B" w:rsidRPr="001F47A5">
        <w:rPr>
          <w:szCs w:val="24"/>
        </w:rPr>
        <w:t>,</w:t>
      </w:r>
      <w:r w:rsidR="006C154F" w:rsidRPr="001F47A5">
        <w:rPr>
          <w:szCs w:val="24"/>
        </w:rPr>
        <w:t xml:space="preserve"> </w:t>
      </w:r>
      <w:r w:rsidR="0018601E">
        <w:rPr>
          <w:szCs w:val="24"/>
        </w:rPr>
        <w:t xml:space="preserve">provide </w:t>
      </w:r>
      <w:r w:rsidR="00E67CC8">
        <w:rPr>
          <w:szCs w:val="24"/>
        </w:rPr>
        <w:t xml:space="preserve">opportunities </w:t>
      </w:r>
      <w:r w:rsidR="00E67CC8">
        <w:rPr>
          <w:szCs w:val="24"/>
        </w:rPr>
        <w:lastRenderedPageBreak/>
        <w:t xml:space="preserve">for </w:t>
      </w:r>
      <w:r w:rsidR="006C154F" w:rsidRPr="001F47A5">
        <w:rPr>
          <w:szCs w:val="24"/>
        </w:rPr>
        <w:t xml:space="preserve">feedback from </w:t>
      </w:r>
      <w:r w:rsidR="0045539B" w:rsidRPr="001F47A5">
        <w:rPr>
          <w:szCs w:val="24"/>
        </w:rPr>
        <w:t>employees and candidates</w:t>
      </w:r>
      <w:r w:rsidR="00A2028C">
        <w:rPr>
          <w:szCs w:val="24"/>
        </w:rPr>
        <w:t xml:space="preserve">, and </w:t>
      </w:r>
      <w:r w:rsidR="00287F2C">
        <w:rPr>
          <w:szCs w:val="24"/>
        </w:rPr>
        <w:t xml:space="preserve">hold space for </w:t>
      </w:r>
      <w:r w:rsidR="00F965B0">
        <w:rPr>
          <w:szCs w:val="24"/>
        </w:rPr>
        <w:t xml:space="preserve">reflective </w:t>
      </w:r>
      <w:r w:rsidR="00C31428">
        <w:rPr>
          <w:szCs w:val="24"/>
        </w:rPr>
        <w:t xml:space="preserve">and reflexive practice </w:t>
      </w:r>
      <w:r w:rsidR="00287F2C">
        <w:rPr>
          <w:szCs w:val="24"/>
        </w:rPr>
        <w:t xml:space="preserve">for </w:t>
      </w:r>
      <w:r w:rsidR="00162443">
        <w:rPr>
          <w:szCs w:val="24"/>
        </w:rPr>
        <w:t xml:space="preserve">staff involved in </w:t>
      </w:r>
      <w:r w:rsidR="00372B87">
        <w:rPr>
          <w:szCs w:val="24"/>
        </w:rPr>
        <w:t>these processes</w:t>
      </w:r>
      <w:r w:rsidR="00162443">
        <w:rPr>
          <w:szCs w:val="24"/>
        </w:rPr>
        <w:t>.</w:t>
      </w:r>
    </w:p>
    <w:p w14:paraId="154188B7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0E268C3B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77DE6C4D" w14:textId="77777777" w:rsidR="0036095C" w:rsidRPr="00562FA0" w:rsidRDefault="0036095C" w:rsidP="004016D3">
      <w:pPr>
        <w:pStyle w:val="ListParagraph"/>
        <w:numPr>
          <w:ilvl w:val="2"/>
          <w:numId w:val="21"/>
        </w:numPr>
        <w:spacing w:line="288" w:lineRule="auto"/>
        <w:ind w:left="425" w:hanging="357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465145A6" w14:textId="6470E434" w:rsidR="00616662" w:rsidRPr="00C2526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  <w:lang w:val="en-US"/>
        </w:rPr>
      </w:pPr>
      <w:r w:rsidRPr="00562FA0">
        <w:rPr>
          <w:szCs w:val="24"/>
        </w:rPr>
        <w:t>Resources required:</w:t>
      </w:r>
    </w:p>
    <w:p w14:paraId="52996BDE" w14:textId="77777777" w:rsidR="007F0F02" w:rsidRDefault="007F0F02" w:rsidP="004B1DF1">
      <w:pPr>
        <w:spacing w:line="288" w:lineRule="auto"/>
        <w:rPr>
          <w:b/>
          <w:bCs/>
          <w:szCs w:val="24"/>
          <w:lang w:val="en-US"/>
        </w:rPr>
      </w:pPr>
    </w:p>
    <w:p w14:paraId="08EA6147" w14:textId="0E1EE73B" w:rsidR="009F00C1" w:rsidRDefault="00C81ED4" w:rsidP="004B1DF1">
      <w:pPr>
        <w:spacing w:line="288" w:lineRule="auto"/>
        <w:rPr>
          <w:b/>
          <w:szCs w:val="24"/>
        </w:rPr>
      </w:pPr>
      <w:r w:rsidRPr="00DD6CA5">
        <w:rPr>
          <w:b/>
          <w:bCs/>
          <w:szCs w:val="24"/>
          <w:lang w:val="en-US"/>
        </w:rPr>
        <w:t>9</w:t>
      </w:r>
      <w:r w:rsidR="003F3648" w:rsidRPr="00DD6CA5">
        <w:rPr>
          <w:b/>
          <w:bCs/>
          <w:szCs w:val="24"/>
          <w:lang w:val="en-US"/>
        </w:rPr>
        <w:t xml:space="preserve">. How </w:t>
      </w:r>
      <w:r w:rsidR="006F1F86" w:rsidRPr="00DD6CA5">
        <w:rPr>
          <w:b/>
          <w:bCs/>
          <w:szCs w:val="24"/>
          <w:lang w:val="en-US"/>
        </w:rPr>
        <w:t xml:space="preserve">does your organisation </w:t>
      </w:r>
      <w:r w:rsidR="00B84393" w:rsidRPr="00DD6CA5">
        <w:rPr>
          <w:b/>
          <w:bCs/>
          <w:szCs w:val="24"/>
          <w:lang w:val="en-US"/>
        </w:rPr>
        <w:t>select</w:t>
      </w:r>
      <w:r w:rsidR="00B8771A" w:rsidRPr="00DD6CA5">
        <w:rPr>
          <w:b/>
          <w:bCs/>
          <w:szCs w:val="24"/>
          <w:lang w:val="en-US"/>
        </w:rPr>
        <w:t xml:space="preserve"> </w:t>
      </w:r>
      <w:r w:rsidR="00306007" w:rsidRPr="00DD6CA5">
        <w:rPr>
          <w:b/>
          <w:bCs/>
          <w:szCs w:val="24"/>
          <w:lang w:val="en-US"/>
        </w:rPr>
        <w:t xml:space="preserve">resources and </w:t>
      </w:r>
      <w:r w:rsidR="00A638F6" w:rsidRPr="00DD6CA5">
        <w:rPr>
          <w:b/>
          <w:bCs/>
          <w:szCs w:val="24"/>
          <w:lang w:val="en-US"/>
        </w:rPr>
        <w:t>services</w:t>
      </w:r>
      <w:r w:rsidR="007B67B0" w:rsidRPr="00DD6CA5">
        <w:rPr>
          <w:b/>
          <w:bCs/>
          <w:szCs w:val="24"/>
          <w:lang w:val="en-US"/>
        </w:rPr>
        <w:t xml:space="preserve"> </w:t>
      </w:r>
      <w:r w:rsidR="009F00C1" w:rsidRPr="00DD6CA5">
        <w:rPr>
          <w:b/>
          <w:bCs/>
          <w:szCs w:val="24"/>
          <w:lang w:val="en-US"/>
        </w:rPr>
        <w:t xml:space="preserve">for </w:t>
      </w:r>
      <w:r w:rsidR="00940202">
        <w:rPr>
          <w:b/>
          <w:szCs w:val="24"/>
        </w:rPr>
        <w:t>the</w:t>
      </w:r>
      <w:r w:rsidR="00753F1B" w:rsidRPr="00DD6CA5">
        <w:rPr>
          <w:b/>
          <w:szCs w:val="24"/>
        </w:rPr>
        <w:t xml:space="preserve"> </w:t>
      </w:r>
      <w:r w:rsidR="009F00C1" w:rsidRPr="00DD6CA5">
        <w:rPr>
          <w:b/>
        </w:rPr>
        <w:t xml:space="preserve">emotional, </w:t>
      </w:r>
      <w:r w:rsidR="00C72803" w:rsidRPr="00DD6CA5">
        <w:rPr>
          <w:b/>
        </w:rPr>
        <w:t>mental,</w:t>
      </w:r>
      <w:r w:rsidR="009F00C1" w:rsidRPr="00DD6CA5">
        <w:rPr>
          <w:b/>
        </w:rPr>
        <w:t xml:space="preserve"> and psychological wellbeing</w:t>
      </w:r>
      <w:r w:rsidR="00940202">
        <w:rPr>
          <w:b/>
        </w:rPr>
        <w:t xml:space="preserve"> of your staff</w:t>
      </w:r>
      <w:r w:rsidR="009F00C1" w:rsidRPr="00DD6CA5">
        <w:rPr>
          <w:b/>
        </w:rPr>
        <w:t>?</w:t>
      </w:r>
    </w:p>
    <w:p w14:paraId="7C520B2E" w14:textId="157229E3" w:rsidR="009239B6" w:rsidRDefault="00E83906" w:rsidP="00E83906">
      <w:pPr>
        <w:spacing w:line="288" w:lineRule="auto"/>
        <w:rPr>
          <w:color w:val="000000" w:themeColor="text1"/>
        </w:rPr>
      </w:pPr>
      <w:r w:rsidRPr="006F79A5">
        <w:rPr>
          <w:szCs w:val="24"/>
        </w:rPr>
        <w:t xml:space="preserve">It is important </w:t>
      </w:r>
      <w:r w:rsidR="00F30FF6">
        <w:rPr>
          <w:szCs w:val="24"/>
        </w:rPr>
        <w:t>that</w:t>
      </w:r>
      <w:r w:rsidR="002326A0">
        <w:rPr>
          <w:szCs w:val="24"/>
        </w:rPr>
        <w:t xml:space="preserve"> yo</w:t>
      </w:r>
      <w:r w:rsidR="001572E3">
        <w:rPr>
          <w:szCs w:val="24"/>
        </w:rPr>
        <w:t xml:space="preserve">ur </w:t>
      </w:r>
      <w:r w:rsidR="00E839CE">
        <w:rPr>
          <w:szCs w:val="24"/>
        </w:rPr>
        <w:t>procedures,</w:t>
      </w:r>
      <w:r w:rsidR="001572E3">
        <w:rPr>
          <w:szCs w:val="24"/>
        </w:rPr>
        <w:t xml:space="preserve"> </w:t>
      </w:r>
      <w:r w:rsidR="002326A0">
        <w:rPr>
          <w:szCs w:val="24"/>
        </w:rPr>
        <w:t>services</w:t>
      </w:r>
      <w:r w:rsidR="00E839CE">
        <w:rPr>
          <w:szCs w:val="24"/>
        </w:rPr>
        <w:t>, and other resources</w:t>
      </w:r>
      <w:r w:rsidRPr="006F79A5">
        <w:rPr>
          <w:szCs w:val="24"/>
        </w:rPr>
        <w:t xml:space="preserve"> </w:t>
      </w:r>
      <w:r w:rsidR="000F6A5C">
        <w:rPr>
          <w:szCs w:val="24"/>
        </w:rPr>
        <w:t>for sta</w:t>
      </w:r>
      <w:r w:rsidR="009E4237">
        <w:rPr>
          <w:szCs w:val="24"/>
        </w:rPr>
        <w:t xml:space="preserve">ff </w:t>
      </w:r>
      <w:r w:rsidR="000F6A5C">
        <w:rPr>
          <w:szCs w:val="24"/>
        </w:rPr>
        <w:t xml:space="preserve">wellbeing </w:t>
      </w:r>
      <w:r w:rsidR="00F30FF6">
        <w:rPr>
          <w:szCs w:val="24"/>
        </w:rPr>
        <w:t>are</w:t>
      </w:r>
      <w:r w:rsidR="008119B9">
        <w:t xml:space="preserve"> </w:t>
      </w:r>
      <w:r w:rsidR="00AC5217">
        <w:t>inclusive</w:t>
      </w:r>
      <w:r w:rsidRPr="006F79A5">
        <w:t>,</w:t>
      </w:r>
      <w:r w:rsidR="008119B9">
        <w:t xml:space="preserve"> </w:t>
      </w:r>
      <w:r w:rsidRPr="006F79A5">
        <w:t xml:space="preserve">culturally </w:t>
      </w:r>
      <w:r w:rsidR="00C72803" w:rsidRPr="006F79A5">
        <w:t>appropriate,</w:t>
      </w:r>
      <w:r w:rsidR="008119B9">
        <w:t xml:space="preserve"> and</w:t>
      </w:r>
      <w:r w:rsidRPr="006F79A5">
        <w:t xml:space="preserve"> </w:t>
      </w:r>
      <w:proofErr w:type="gramStart"/>
      <w:r w:rsidRPr="006F79A5">
        <w:t>trauma-informed</w:t>
      </w:r>
      <w:proofErr w:type="gramEnd"/>
      <w:r w:rsidRPr="006F79A5">
        <w:rPr>
          <w:szCs w:val="24"/>
        </w:rPr>
        <w:t xml:space="preserve">. </w:t>
      </w:r>
      <w:r w:rsidR="00EE7FC4">
        <w:rPr>
          <w:szCs w:val="24"/>
        </w:rPr>
        <w:t>S</w:t>
      </w:r>
      <w:r w:rsidR="00EE7FC4">
        <w:rPr>
          <w:color w:val="000000" w:themeColor="text1"/>
        </w:rPr>
        <w:t xml:space="preserve">eek providers who reflect the same inclusion standards and values as your organisation, and </w:t>
      </w:r>
      <w:r w:rsidR="00180909">
        <w:rPr>
          <w:color w:val="000000" w:themeColor="text1"/>
        </w:rPr>
        <w:t xml:space="preserve">ensure you </w:t>
      </w:r>
      <w:r w:rsidR="00EE7FC4">
        <w:rPr>
          <w:color w:val="000000" w:themeColor="text1"/>
        </w:rPr>
        <w:t>have processes in place for review and improv</w:t>
      </w:r>
      <w:r w:rsidR="00BB2DC1">
        <w:rPr>
          <w:color w:val="000000" w:themeColor="text1"/>
        </w:rPr>
        <w:t>ement</w:t>
      </w:r>
      <w:r w:rsidR="00EE7FC4">
        <w:rPr>
          <w:color w:val="000000" w:themeColor="text1"/>
        </w:rPr>
        <w:t xml:space="preserve">, such as </w:t>
      </w:r>
      <w:r w:rsidR="00BB2DC1">
        <w:rPr>
          <w:color w:val="000000" w:themeColor="text1"/>
        </w:rPr>
        <w:t xml:space="preserve">collecting and embedding </w:t>
      </w:r>
      <w:r w:rsidR="00EE7FC4">
        <w:rPr>
          <w:color w:val="000000" w:themeColor="text1"/>
        </w:rPr>
        <w:t>staff feedback.</w:t>
      </w:r>
      <w:r w:rsidR="00D84D85">
        <w:rPr>
          <w:color w:val="000000" w:themeColor="text1"/>
        </w:rPr>
        <w:t xml:space="preserve"> </w:t>
      </w:r>
    </w:p>
    <w:p w14:paraId="251F8C0C" w14:textId="1C4EFC5A" w:rsidR="009239B6" w:rsidRDefault="00D84D85" w:rsidP="00777168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Considerations </w:t>
      </w:r>
      <w:r w:rsidR="00555CE0">
        <w:rPr>
          <w:color w:val="000000" w:themeColor="text1"/>
        </w:rPr>
        <w:t>for choosing</w:t>
      </w:r>
      <w:r>
        <w:rPr>
          <w:color w:val="000000" w:themeColor="text1"/>
        </w:rPr>
        <w:t xml:space="preserve"> </w:t>
      </w:r>
      <w:r w:rsidR="00A96ADF">
        <w:rPr>
          <w:szCs w:val="24"/>
        </w:rPr>
        <w:t xml:space="preserve">Employee Assistance Program </w:t>
      </w:r>
      <w:r>
        <w:rPr>
          <w:szCs w:val="24"/>
        </w:rPr>
        <w:t>(</w:t>
      </w:r>
      <w:r w:rsidRPr="00B9343F">
        <w:rPr>
          <w:szCs w:val="24"/>
        </w:rPr>
        <w:t>EAP</w:t>
      </w:r>
      <w:r>
        <w:rPr>
          <w:szCs w:val="24"/>
        </w:rPr>
        <w:t>)</w:t>
      </w:r>
      <w:r w:rsidR="006F58E1">
        <w:rPr>
          <w:szCs w:val="24"/>
        </w:rPr>
        <w:t xml:space="preserve"> service</w:t>
      </w:r>
      <w:r w:rsidR="00CB604C">
        <w:rPr>
          <w:szCs w:val="24"/>
        </w:rPr>
        <w:t xml:space="preserve"> providers</w:t>
      </w:r>
      <w:r w:rsidRPr="00B9343F">
        <w:rPr>
          <w:szCs w:val="24"/>
        </w:rPr>
        <w:t xml:space="preserve"> </w:t>
      </w:r>
      <w:r>
        <w:rPr>
          <w:color w:val="000000" w:themeColor="text1"/>
        </w:rPr>
        <w:t>include varied</w:t>
      </w:r>
      <w:r w:rsidRPr="0009191D">
        <w:rPr>
          <w:color w:val="000000" w:themeColor="text1"/>
        </w:rPr>
        <w:t xml:space="preserve"> </w:t>
      </w:r>
      <w:r w:rsidR="00342FF5">
        <w:rPr>
          <w:color w:val="000000" w:themeColor="text1"/>
        </w:rPr>
        <w:t>engagement</w:t>
      </w:r>
      <w:r>
        <w:rPr>
          <w:color w:val="000000" w:themeColor="text1"/>
        </w:rPr>
        <w:t xml:space="preserve"> </w:t>
      </w:r>
      <w:r w:rsidRPr="0009191D">
        <w:rPr>
          <w:color w:val="000000" w:themeColor="text1"/>
        </w:rPr>
        <w:t>m</w:t>
      </w:r>
      <w:r>
        <w:rPr>
          <w:color w:val="000000" w:themeColor="text1"/>
        </w:rPr>
        <w:t>ethods and formats</w:t>
      </w:r>
      <w:r w:rsidR="009E4237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6F58E1">
        <w:rPr>
          <w:color w:val="000000" w:themeColor="text1"/>
        </w:rPr>
        <w:t>c</w:t>
      </w:r>
      <w:r>
        <w:rPr>
          <w:color w:val="000000" w:themeColor="text1"/>
        </w:rPr>
        <w:t>risis support</w:t>
      </w:r>
      <w:r w:rsidR="009E4237">
        <w:rPr>
          <w:color w:val="000000" w:themeColor="text1"/>
        </w:rPr>
        <w:t xml:space="preserve">; </w:t>
      </w:r>
      <w:r w:rsidR="00C72803">
        <w:rPr>
          <w:color w:val="000000" w:themeColor="text1"/>
        </w:rPr>
        <w:t>consultation</w:t>
      </w:r>
      <w:r w:rsidR="009E4237">
        <w:rPr>
          <w:color w:val="000000" w:themeColor="text1"/>
        </w:rPr>
        <w:t xml:space="preserve"> </w:t>
      </w:r>
      <w:r w:rsidR="00896C4C">
        <w:rPr>
          <w:color w:val="000000" w:themeColor="text1"/>
        </w:rPr>
        <w:t>or training on conflict management in the workplace</w:t>
      </w:r>
      <w:r w:rsidR="009E4237">
        <w:rPr>
          <w:color w:val="000000" w:themeColor="text1"/>
        </w:rPr>
        <w:t>;</w:t>
      </w:r>
      <w:r w:rsidR="00896C4C">
        <w:rPr>
          <w:color w:val="000000" w:themeColor="text1"/>
        </w:rPr>
        <w:t xml:space="preserve"> </w:t>
      </w:r>
      <w:r w:rsidR="00C6028A">
        <w:rPr>
          <w:color w:val="000000" w:themeColor="text1"/>
        </w:rPr>
        <w:t>extend</w:t>
      </w:r>
      <w:r w:rsidR="00DB6167">
        <w:rPr>
          <w:color w:val="000000" w:themeColor="text1"/>
        </w:rPr>
        <w:t>ed</w:t>
      </w:r>
      <w:r w:rsidR="00C6028A">
        <w:rPr>
          <w:color w:val="000000" w:themeColor="text1"/>
        </w:rPr>
        <w:t xml:space="preserve"> services to </w:t>
      </w:r>
      <w:r w:rsidR="004C50D9">
        <w:rPr>
          <w:color w:val="000000" w:themeColor="text1"/>
        </w:rPr>
        <w:t>staff family members</w:t>
      </w:r>
      <w:r w:rsidR="009E4237">
        <w:rPr>
          <w:color w:val="000000" w:themeColor="text1"/>
        </w:rPr>
        <w:t>;</w:t>
      </w:r>
      <w:r w:rsidR="004C50D9">
        <w:rPr>
          <w:color w:val="000000" w:themeColor="text1"/>
        </w:rPr>
        <w:t xml:space="preserve"> and </w:t>
      </w:r>
      <w:r w:rsidR="00B348E6">
        <w:rPr>
          <w:color w:val="000000" w:themeColor="text1"/>
        </w:rPr>
        <w:t>regular</w:t>
      </w:r>
      <w:r w:rsidR="00DB6167">
        <w:rPr>
          <w:color w:val="000000" w:themeColor="text1"/>
        </w:rPr>
        <w:t xml:space="preserve"> </w:t>
      </w:r>
      <w:r w:rsidR="00DB6167">
        <w:rPr>
          <w:color w:val="000000" w:themeColor="text1"/>
        </w:rPr>
        <w:t>reporting</w:t>
      </w:r>
      <w:r w:rsidR="00342FF5">
        <w:rPr>
          <w:color w:val="000000" w:themeColor="text1"/>
        </w:rPr>
        <w:t xml:space="preserve"> for quality improvement.</w:t>
      </w:r>
    </w:p>
    <w:p w14:paraId="4A4B2501" w14:textId="0554E69B" w:rsidR="00C05C5E" w:rsidRPr="009239B6" w:rsidRDefault="009157B5" w:rsidP="00777168">
      <w:pPr>
        <w:spacing w:line="288" w:lineRule="auto"/>
        <w:rPr>
          <w:color w:val="000000" w:themeColor="text1"/>
        </w:rPr>
      </w:pPr>
      <w:r>
        <w:rPr>
          <w:szCs w:val="24"/>
        </w:rPr>
        <w:t xml:space="preserve">The Victorian Public Sector </w:t>
      </w:r>
      <w:r w:rsidR="008470B4">
        <w:rPr>
          <w:szCs w:val="24"/>
        </w:rPr>
        <w:t xml:space="preserve">have </w:t>
      </w:r>
      <w:r w:rsidR="00B9343F" w:rsidRPr="00B9343F">
        <w:rPr>
          <w:szCs w:val="24"/>
        </w:rPr>
        <w:t>guid</w:t>
      </w:r>
      <w:r w:rsidR="008470B4">
        <w:rPr>
          <w:szCs w:val="24"/>
        </w:rPr>
        <w:t>elines for</w:t>
      </w:r>
      <w:r w:rsidR="00B9343F" w:rsidRPr="00B9343F">
        <w:rPr>
          <w:szCs w:val="24"/>
        </w:rPr>
        <w:t xml:space="preserve"> setting contract terms and standards for EAP providers</w:t>
      </w:r>
      <w:r w:rsidR="002F317A">
        <w:rPr>
          <w:szCs w:val="24"/>
        </w:rPr>
        <w:t xml:space="preserve">. </w:t>
      </w:r>
      <w:r w:rsidR="00C60F1F">
        <w:rPr>
          <w:szCs w:val="24"/>
        </w:rPr>
        <w:t>Y</w:t>
      </w:r>
      <w:r w:rsidR="002F317A">
        <w:rPr>
          <w:szCs w:val="24"/>
        </w:rPr>
        <w:t>ou can access these</w:t>
      </w:r>
      <w:r w:rsidR="000C12F3">
        <w:rPr>
          <w:szCs w:val="24"/>
        </w:rPr>
        <w:t xml:space="preserve"> to</w:t>
      </w:r>
      <w:r w:rsidR="00C60F1F">
        <w:rPr>
          <w:szCs w:val="24"/>
        </w:rPr>
        <w:t xml:space="preserve"> adapt to your context at this website: </w:t>
      </w:r>
      <w:hyperlink r:id="rId40" w:history="1">
        <w:r w:rsidR="009668B0" w:rsidRPr="006B0E1C">
          <w:rPr>
            <w:rStyle w:val="Hyperlink"/>
            <w:szCs w:val="24"/>
          </w:rPr>
          <w:t>https://vpsc.vic.gov.au/workforce-capability-leadership-and-management/workforce-management/inclusive-employee-assistance-programs/</w:t>
        </w:r>
      </w:hyperlink>
      <w:r w:rsidR="009668B0">
        <w:rPr>
          <w:szCs w:val="24"/>
        </w:rPr>
        <w:t xml:space="preserve">. </w:t>
      </w:r>
    </w:p>
    <w:p w14:paraId="72EDEA86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2C4B1636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579FCF16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28D8650C" w14:textId="77777777" w:rsidR="0036095C" w:rsidRPr="00562FA0" w:rsidRDefault="0036095C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0CEC9604" w14:textId="77777777" w:rsidR="003F3648" w:rsidRDefault="003F3648" w:rsidP="00777168">
      <w:pPr>
        <w:spacing w:line="288" w:lineRule="auto"/>
        <w:rPr>
          <w:b/>
          <w:bCs/>
          <w:szCs w:val="24"/>
        </w:rPr>
      </w:pPr>
    </w:p>
    <w:p w14:paraId="06C4A739" w14:textId="002DE8F0" w:rsidR="00426F76" w:rsidRPr="00F2282D" w:rsidRDefault="00426F76" w:rsidP="00426F76">
      <w:pPr>
        <w:spacing w:line="288" w:lineRule="auto"/>
        <w:rPr>
          <w:b/>
          <w:bCs/>
          <w:szCs w:val="24"/>
          <w:lang w:val="en-US"/>
        </w:rPr>
      </w:pPr>
      <w:r w:rsidRPr="00A3055C">
        <w:rPr>
          <w:b/>
          <w:bCs/>
          <w:szCs w:val="24"/>
          <w:lang w:val="en-US"/>
        </w:rPr>
        <w:t>1</w:t>
      </w:r>
      <w:r w:rsidR="00C81ED4">
        <w:rPr>
          <w:b/>
          <w:bCs/>
          <w:szCs w:val="24"/>
          <w:lang w:val="en-US"/>
        </w:rPr>
        <w:t>0</w:t>
      </w:r>
      <w:r w:rsidRPr="00A3055C">
        <w:rPr>
          <w:b/>
          <w:bCs/>
          <w:szCs w:val="24"/>
          <w:lang w:val="en-US"/>
        </w:rPr>
        <w:t xml:space="preserve">. How does your organisation </w:t>
      </w:r>
      <w:r w:rsidR="00A66977" w:rsidRPr="00A3055C">
        <w:rPr>
          <w:b/>
          <w:bCs/>
          <w:szCs w:val="24"/>
          <w:lang w:val="en-US"/>
        </w:rPr>
        <w:t xml:space="preserve">ensure </w:t>
      </w:r>
      <w:r w:rsidR="007B7009" w:rsidRPr="00A3055C">
        <w:rPr>
          <w:b/>
          <w:bCs/>
          <w:szCs w:val="24"/>
          <w:lang w:val="en-US"/>
        </w:rPr>
        <w:t xml:space="preserve">continuous improvement </w:t>
      </w:r>
      <w:r w:rsidR="00494C70" w:rsidRPr="00A3055C">
        <w:rPr>
          <w:b/>
          <w:bCs/>
          <w:szCs w:val="24"/>
          <w:lang w:val="en-US"/>
        </w:rPr>
        <w:t>of</w:t>
      </w:r>
      <w:r w:rsidR="007B7009" w:rsidRPr="00A3055C">
        <w:rPr>
          <w:b/>
          <w:bCs/>
          <w:szCs w:val="24"/>
          <w:lang w:val="en-US"/>
        </w:rPr>
        <w:t xml:space="preserve"> your</w:t>
      </w:r>
      <w:r w:rsidR="00CB01B2" w:rsidRPr="00A3055C">
        <w:rPr>
          <w:b/>
          <w:bCs/>
          <w:szCs w:val="24"/>
          <w:lang w:val="en-US"/>
        </w:rPr>
        <w:t xml:space="preserve"> communication </w:t>
      </w:r>
      <w:r w:rsidR="001C732C" w:rsidRPr="00A3055C">
        <w:rPr>
          <w:b/>
          <w:bCs/>
          <w:szCs w:val="24"/>
          <w:lang w:val="en-US"/>
        </w:rPr>
        <w:t>content</w:t>
      </w:r>
      <w:r w:rsidR="00F70B60">
        <w:rPr>
          <w:b/>
          <w:bCs/>
          <w:szCs w:val="24"/>
          <w:lang w:val="en-US"/>
        </w:rPr>
        <w:t xml:space="preserve">, </w:t>
      </w:r>
      <w:r w:rsidR="00C72803" w:rsidRPr="00BA2407">
        <w:rPr>
          <w:b/>
          <w:bCs/>
          <w:szCs w:val="24"/>
          <w:lang w:val="en-US"/>
        </w:rPr>
        <w:t>formats,</w:t>
      </w:r>
      <w:r w:rsidR="00F70B60" w:rsidRPr="00BA2407">
        <w:rPr>
          <w:b/>
          <w:bCs/>
          <w:szCs w:val="24"/>
          <w:lang w:val="en-US"/>
        </w:rPr>
        <w:t xml:space="preserve"> </w:t>
      </w:r>
      <w:r w:rsidR="00F70B60">
        <w:rPr>
          <w:b/>
          <w:bCs/>
          <w:szCs w:val="24"/>
          <w:lang w:val="en-US"/>
        </w:rPr>
        <w:t xml:space="preserve">and </w:t>
      </w:r>
      <w:r w:rsidR="00F70B60" w:rsidRPr="00BA2407">
        <w:rPr>
          <w:b/>
          <w:bCs/>
          <w:szCs w:val="24"/>
          <w:lang w:val="en-US"/>
        </w:rPr>
        <w:t>methods</w:t>
      </w:r>
      <w:r w:rsidRPr="00A3055C">
        <w:rPr>
          <w:b/>
          <w:bCs/>
          <w:szCs w:val="24"/>
          <w:lang w:val="en-US"/>
        </w:rPr>
        <w:t>?</w:t>
      </w:r>
    </w:p>
    <w:p w14:paraId="2F391E33" w14:textId="63078E27" w:rsidR="00426F76" w:rsidRPr="00C30CD3" w:rsidRDefault="00426F76" w:rsidP="00426F76">
      <w:pPr>
        <w:spacing w:line="288" w:lineRule="auto"/>
      </w:pPr>
      <w:r>
        <w:t>Your communication</w:t>
      </w:r>
      <w:r w:rsidR="00306007">
        <w:t>s</w:t>
      </w:r>
      <w:r>
        <w:t xml:space="preserve"> should always reflect gender and disability </w:t>
      </w:r>
      <w:r w:rsidR="00535E32">
        <w:t>inclusi</w:t>
      </w:r>
      <w:r w:rsidR="243DA091">
        <w:t>on</w:t>
      </w:r>
      <w:r w:rsidR="3C16F20F">
        <w:t xml:space="preserve"> and equit</w:t>
      </w:r>
      <w:r w:rsidR="12EE99E3">
        <w:t>y</w:t>
      </w:r>
      <w:r>
        <w:t xml:space="preserve">. </w:t>
      </w:r>
      <w:r w:rsidR="007B74CC">
        <w:t xml:space="preserve">This includes your language and imagery, as well as the </w:t>
      </w:r>
      <w:r w:rsidR="007B74CC">
        <w:lastRenderedPageBreak/>
        <w:t xml:space="preserve">formats and methods you routinely use. </w:t>
      </w:r>
      <w:r>
        <w:t xml:space="preserve">Ensure processes are in place to continuously monitor and evaluate accessibility and inclusion of communication, such as through consulting with women </w:t>
      </w:r>
      <w:r w:rsidR="00610EA5">
        <w:t xml:space="preserve">and non-binary people </w:t>
      </w:r>
      <w:r>
        <w:t xml:space="preserve">with disabilities or disability organisations, and collecting feedback from service, activity, and event participants. </w:t>
      </w:r>
      <w:r w:rsidR="00175663">
        <w:t>Reflect learnings</w:t>
      </w:r>
      <w:r w:rsidR="00567C2C">
        <w:t xml:space="preserve"> and findings from </w:t>
      </w:r>
      <w:r w:rsidR="00687763">
        <w:t>these</w:t>
      </w:r>
      <w:r w:rsidR="00503A85">
        <w:t xml:space="preserve"> monitoring and evaluation activities</w:t>
      </w:r>
      <w:r w:rsidR="00A329ED">
        <w:t xml:space="preserve"> </w:t>
      </w:r>
      <w:r>
        <w:t>within your communication policies, procedures, and guidelines</w:t>
      </w:r>
      <w:r w:rsidR="00072CA1">
        <w:t>.</w:t>
      </w:r>
      <w:r w:rsidR="00622270">
        <w:t xml:space="preserve"> </w:t>
      </w:r>
    </w:p>
    <w:p w14:paraId="3D4855D5" w14:textId="77777777" w:rsidR="00426F76" w:rsidRPr="00562FA0" w:rsidRDefault="00426F76" w:rsidP="00426F76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1B1194E9" w14:textId="77777777" w:rsidR="00426F76" w:rsidRPr="00562FA0" w:rsidRDefault="00426F76" w:rsidP="00426F76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0C8A81E5" w14:textId="77777777" w:rsidR="00426F76" w:rsidRPr="00562FA0" w:rsidRDefault="00426F76" w:rsidP="00426F76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38757106" w14:textId="5C675878" w:rsidR="00426F76" w:rsidRPr="00A3055C" w:rsidRDefault="00426F76" w:rsidP="00A3055C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  <w:lang w:val="en-US"/>
        </w:rPr>
      </w:pPr>
      <w:r w:rsidRPr="00562FA0">
        <w:rPr>
          <w:szCs w:val="24"/>
        </w:rPr>
        <w:t>Resources required:</w:t>
      </w:r>
    </w:p>
    <w:p w14:paraId="7A3CDF16" w14:textId="77777777" w:rsidR="00C81ED4" w:rsidRDefault="00C81ED4" w:rsidP="00777168">
      <w:pPr>
        <w:spacing w:line="288" w:lineRule="auto"/>
        <w:rPr>
          <w:b/>
          <w:bCs/>
          <w:szCs w:val="24"/>
        </w:rPr>
      </w:pPr>
    </w:p>
    <w:p w14:paraId="2D1157E7" w14:textId="124B5CA1" w:rsidR="00061D85" w:rsidRPr="00C30CD3" w:rsidRDefault="00224A5E" w:rsidP="00777168">
      <w:pPr>
        <w:spacing w:line="288" w:lineRule="auto"/>
        <w:rPr>
          <w:b/>
          <w:bCs/>
          <w:szCs w:val="24"/>
          <w:u w:val="single"/>
          <w:lang w:val="en-GB"/>
        </w:rPr>
      </w:pPr>
      <w:r>
        <w:rPr>
          <w:b/>
          <w:bCs/>
          <w:szCs w:val="24"/>
        </w:rPr>
        <w:t>1</w:t>
      </w:r>
      <w:r w:rsidR="00C81ED4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. </w:t>
      </w:r>
      <w:r w:rsidR="007722A2">
        <w:rPr>
          <w:b/>
          <w:bCs/>
          <w:szCs w:val="24"/>
        </w:rPr>
        <w:t>How does your</w:t>
      </w:r>
      <w:r w:rsidR="00CA125D">
        <w:rPr>
          <w:b/>
          <w:bCs/>
          <w:szCs w:val="24"/>
        </w:rPr>
        <w:t xml:space="preserve"> organisation</w:t>
      </w:r>
      <w:r w:rsidR="002533E6">
        <w:rPr>
          <w:b/>
          <w:bCs/>
          <w:szCs w:val="24"/>
        </w:rPr>
        <w:t xml:space="preserve"> select</w:t>
      </w:r>
      <w:r w:rsidR="00061D85" w:rsidRPr="00C30CD3">
        <w:rPr>
          <w:b/>
          <w:bCs/>
          <w:szCs w:val="24"/>
        </w:rPr>
        <w:t xml:space="preserve"> </w:t>
      </w:r>
      <w:r w:rsidR="00DD1BD0">
        <w:rPr>
          <w:b/>
          <w:bCs/>
          <w:szCs w:val="24"/>
        </w:rPr>
        <w:t xml:space="preserve">internal and external </w:t>
      </w:r>
      <w:r w:rsidR="00061D85" w:rsidRPr="00C30CD3">
        <w:rPr>
          <w:b/>
          <w:bCs/>
          <w:szCs w:val="24"/>
        </w:rPr>
        <w:t xml:space="preserve">IT and web design services? </w:t>
      </w:r>
    </w:p>
    <w:p w14:paraId="2179C5E7" w14:textId="77777777" w:rsidR="00D0170A" w:rsidRDefault="007B550D" w:rsidP="00A3055C">
      <w:pPr>
        <w:spacing w:line="288" w:lineRule="auto"/>
        <w:rPr>
          <w:rFonts w:eastAsia="Times New Roman" w:cs="Calibri"/>
          <w:szCs w:val="24"/>
        </w:rPr>
      </w:pPr>
      <w:r>
        <w:rPr>
          <w:szCs w:val="24"/>
        </w:rPr>
        <w:t xml:space="preserve">While </w:t>
      </w:r>
      <w:r w:rsidR="00A26CBF">
        <w:rPr>
          <w:szCs w:val="24"/>
        </w:rPr>
        <w:t xml:space="preserve">budget </w:t>
      </w:r>
      <w:r w:rsidR="005C41A8">
        <w:rPr>
          <w:szCs w:val="24"/>
        </w:rPr>
        <w:t xml:space="preserve">constraints </w:t>
      </w:r>
      <w:r w:rsidR="00061D85" w:rsidRPr="007B550D">
        <w:rPr>
          <w:szCs w:val="24"/>
        </w:rPr>
        <w:t xml:space="preserve">can exert strong influence in the choice of IT </w:t>
      </w:r>
      <w:r w:rsidR="00DA4AF8">
        <w:rPr>
          <w:szCs w:val="24"/>
        </w:rPr>
        <w:t xml:space="preserve">and website </w:t>
      </w:r>
      <w:r w:rsidR="00061D85" w:rsidRPr="007B550D">
        <w:rPr>
          <w:szCs w:val="24"/>
        </w:rPr>
        <w:t xml:space="preserve">infrastructure, it is </w:t>
      </w:r>
      <w:r w:rsidR="003F3648" w:rsidRPr="007B550D">
        <w:rPr>
          <w:szCs w:val="24"/>
        </w:rPr>
        <w:t>good</w:t>
      </w:r>
      <w:r w:rsidR="00061D85" w:rsidRPr="007B550D">
        <w:rPr>
          <w:szCs w:val="24"/>
        </w:rPr>
        <w:t xml:space="preserve"> practice to </w:t>
      </w:r>
      <w:r w:rsidR="00061D85" w:rsidRPr="007B550D">
        <w:rPr>
          <w:rFonts w:eastAsia="Times New Roman" w:cs="Calibri"/>
          <w:szCs w:val="24"/>
        </w:rPr>
        <w:t>consult with people with lived experience of disabilit</w:t>
      </w:r>
      <w:r w:rsidR="00D63B39">
        <w:rPr>
          <w:rFonts w:eastAsia="Times New Roman" w:cs="Calibri"/>
          <w:szCs w:val="24"/>
        </w:rPr>
        <w:t>ies</w:t>
      </w:r>
      <w:r w:rsidR="00061D85" w:rsidRPr="007B550D">
        <w:rPr>
          <w:rFonts w:eastAsia="Times New Roman" w:cs="Calibri"/>
          <w:szCs w:val="24"/>
        </w:rPr>
        <w:t xml:space="preserve"> to understand </w:t>
      </w:r>
      <w:r w:rsidR="007D4D37">
        <w:rPr>
          <w:rFonts w:eastAsia="Times New Roman" w:cs="Calibri"/>
          <w:szCs w:val="24"/>
        </w:rPr>
        <w:t xml:space="preserve">and address </w:t>
      </w:r>
      <w:r w:rsidR="00A133EF">
        <w:rPr>
          <w:rFonts w:eastAsia="Times New Roman" w:cs="Calibri"/>
          <w:szCs w:val="24"/>
        </w:rPr>
        <w:t>potential</w:t>
      </w:r>
      <w:r w:rsidR="00061D85" w:rsidRPr="007B550D">
        <w:rPr>
          <w:rFonts w:eastAsia="Times New Roman" w:cs="Calibri"/>
          <w:szCs w:val="24"/>
        </w:rPr>
        <w:t xml:space="preserve"> </w:t>
      </w:r>
      <w:r w:rsidR="00BB0A6C">
        <w:rPr>
          <w:rFonts w:eastAsia="Times New Roman" w:cs="Calibri"/>
          <w:szCs w:val="24"/>
        </w:rPr>
        <w:t xml:space="preserve">barriers to </w:t>
      </w:r>
      <w:r w:rsidR="00D63B39">
        <w:rPr>
          <w:rFonts w:eastAsia="Times New Roman" w:cs="Calibri"/>
          <w:szCs w:val="24"/>
        </w:rPr>
        <w:t>access</w:t>
      </w:r>
      <w:r w:rsidR="00061D85" w:rsidRPr="007B550D">
        <w:rPr>
          <w:rFonts w:eastAsia="Times New Roman" w:cs="Calibri"/>
          <w:szCs w:val="24"/>
        </w:rPr>
        <w:t>.</w:t>
      </w:r>
      <w:r w:rsidR="00FF7386">
        <w:rPr>
          <w:rFonts w:eastAsia="Times New Roman" w:cs="Calibri"/>
          <w:szCs w:val="24"/>
        </w:rPr>
        <w:t xml:space="preserve"> This includes</w:t>
      </w:r>
      <w:r w:rsidR="00C166B9">
        <w:rPr>
          <w:rFonts w:eastAsia="Times New Roman" w:cs="Calibri"/>
          <w:szCs w:val="24"/>
        </w:rPr>
        <w:t xml:space="preserve"> having processes in place to collect feedback from</w:t>
      </w:r>
      <w:r w:rsidR="00FF7386">
        <w:rPr>
          <w:rFonts w:eastAsia="Times New Roman" w:cs="Calibri"/>
          <w:szCs w:val="24"/>
        </w:rPr>
        <w:t xml:space="preserve"> both external and internal users.</w:t>
      </w:r>
      <w:r w:rsidR="004E465E">
        <w:rPr>
          <w:rFonts w:eastAsia="Times New Roman" w:cs="Calibri"/>
          <w:szCs w:val="24"/>
        </w:rPr>
        <w:t xml:space="preserve"> </w:t>
      </w:r>
    </w:p>
    <w:p w14:paraId="301EF7A9" w14:textId="77777777" w:rsidR="00D0170A" w:rsidRDefault="003C47E2" w:rsidP="00A3055C">
      <w:pPr>
        <w:spacing w:line="288" w:lineRule="auto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>C</w:t>
      </w:r>
      <w:r w:rsidR="00841920">
        <w:rPr>
          <w:rFonts w:eastAsia="Times New Roman" w:cs="Calibri"/>
          <w:szCs w:val="24"/>
        </w:rPr>
        <w:t>onsidering</w:t>
      </w:r>
      <w:r w:rsidR="00591BD3" w:rsidRPr="00591BD3">
        <w:rPr>
          <w:rFonts w:eastAsia="Times New Roman" w:cs="Calibri"/>
          <w:szCs w:val="24"/>
        </w:rPr>
        <w:t xml:space="preserve"> accessibility as a standard requirement </w:t>
      </w:r>
      <w:r w:rsidR="0095771C">
        <w:rPr>
          <w:rFonts w:eastAsia="Times New Roman" w:cs="Calibri"/>
          <w:szCs w:val="24"/>
        </w:rPr>
        <w:t xml:space="preserve">in </w:t>
      </w:r>
      <w:r w:rsidR="00FD716E">
        <w:rPr>
          <w:rFonts w:eastAsia="Times New Roman" w:cs="Calibri"/>
          <w:szCs w:val="24"/>
        </w:rPr>
        <w:t>decision making and</w:t>
      </w:r>
      <w:r w:rsidR="0095771C">
        <w:rPr>
          <w:rFonts w:eastAsia="Times New Roman" w:cs="Calibri"/>
          <w:szCs w:val="24"/>
        </w:rPr>
        <w:t xml:space="preserve"> procurement from the beginning</w:t>
      </w:r>
      <w:r w:rsidR="004E465E">
        <w:rPr>
          <w:rFonts w:eastAsia="Times New Roman" w:cs="Calibri"/>
          <w:szCs w:val="24"/>
        </w:rPr>
        <w:t xml:space="preserve"> provides access for as many people as </w:t>
      </w:r>
      <w:r w:rsidR="006162FA">
        <w:rPr>
          <w:rFonts w:eastAsia="Times New Roman" w:cs="Calibri"/>
          <w:szCs w:val="24"/>
        </w:rPr>
        <w:t>possible</w:t>
      </w:r>
      <w:r w:rsidR="00894359">
        <w:rPr>
          <w:rFonts w:eastAsia="Times New Roman" w:cs="Calibri"/>
          <w:szCs w:val="24"/>
        </w:rPr>
        <w:t>.</w:t>
      </w:r>
      <w:r w:rsidR="006162FA">
        <w:rPr>
          <w:rFonts w:eastAsia="Times New Roman" w:cs="Calibri"/>
          <w:szCs w:val="24"/>
        </w:rPr>
        <w:t xml:space="preserve"> </w:t>
      </w:r>
      <w:r w:rsidR="00894359">
        <w:rPr>
          <w:rFonts w:eastAsia="Times New Roman" w:cs="Calibri"/>
          <w:szCs w:val="24"/>
        </w:rPr>
        <w:t>It</w:t>
      </w:r>
      <w:r w:rsidR="00BC64A8">
        <w:rPr>
          <w:rFonts w:eastAsia="Times New Roman" w:cs="Calibri"/>
          <w:szCs w:val="24"/>
        </w:rPr>
        <w:t xml:space="preserve"> is</w:t>
      </w:r>
      <w:r w:rsidR="007A4670">
        <w:rPr>
          <w:rFonts w:eastAsia="Times New Roman" w:cs="Calibri"/>
          <w:szCs w:val="24"/>
        </w:rPr>
        <w:t xml:space="preserve"> also</w:t>
      </w:r>
      <w:r w:rsidR="00F7039C">
        <w:rPr>
          <w:rFonts w:eastAsia="Times New Roman" w:cs="Calibri"/>
          <w:szCs w:val="24"/>
        </w:rPr>
        <w:t xml:space="preserve"> </w:t>
      </w:r>
      <w:r w:rsidR="00C44948">
        <w:rPr>
          <w:rFonts w:eastAsia="Times New Roman" w:cs="Calibri"/>
          <w:szCs w:val="24"/>
        </w:rPr>
        <w:t>economically efficient</w:t>
      </w:r>
      <w:r w:rsidR="00C3393E">
        <w:rPr>
          <w:rFonts w:eastAsia="Times New Roman" w:cs="Calibri"/>
          <w:szCs w:val="24"/>
        </w:rPr>
        <w:t xml:space="preserve"> </w:t>
      </w:r>
      <w:r w:rsidR="00C44948">
        <w:rPr>
          <w:rFonts w:eastAsia="Times New Roman" w:cs="Calibri"/>
          <w:szCs w:val="24"/>
        </w:rPr>
        <w:t>compared to</w:t>
      </w:r>
      <w:r w:rsidR="00C3393E">
        <w:rPr>
          <w:rFonts w:eastAsia="Times New Roman" w:cs="Calibri"/>
          <w:szCs w:val="24"/>
        </w:rPr>
        <w:t xml:space="preserve"> </w:t>
      </w:r>
      <w:r>
        <w:rPr>
          <w:rFonts w:eastAsia="Times New Roman" w:cs="Calibri"/>
          <w:szCs w:val="24"/>
        </w:rPr>
        <w:t>retrofitting</w:t>
      </w:r>
      <w:r w:rsidR="00F7039C">
        <w:rPr>
          <w:rFonts w:eastAsia="Times New Roman" w:cs="Calibri"/>
          <w:szCs w:val="24"/>
        </w:rPr>
        <w:t xml:space="preserve"> </w:t>
      </w:r>
      <w:r w:rsidR="00B071CC">
        <w:rPr>
          <w:rFonts w:eastAsia="Times New Roman" w:cs="Calibri"/>
          <w:szCs w:val="24"/>
        </w:rPr>
        <w:t xml:space="preserve">and making </w:t>
      </w:r>
      <w:r w:rsidR="004F047A">
        <w:rPr>
          <w:rFonts w:eastAsia="Times New Roman" w:cs="Calibri"/>
          <w:szCs w:val="24"/>
        </w:rPr>
        <w:t>several</w:t>
      </w:r>
      <w:r w:rsidR="00B071CC">
        <w:rPr>
          <w:rFonts w:eastAsia="Times New Roman" w:cs="Calibri"/>
          <w:szCs w:val="24"/>
        </w:rPr>
        <w:t xml:space="preserve"> adjustments to existing systems </w:t>
      </w:r>
      <w:r w:rsidR="00F7039C">
        <w:rPr>
          <w:rFonts w:eastAsia="Times New Roman" w:cs="Calibri"/>
          <w:szCs w:val="24"/>
        </w:rPr>
        <w:t>down the track</w:t>
      </w:r>
      <w:r w:rsidR="00591BD3" w:rsidRPr="00591BD3">
        <w:rPr>
          <w:rFonts w:eastAsia="Times New Roman" w:cs="Calibri"/>
          <w:szCs w:val="24"/>
        </w:rPr>
        <w:t>.</w:t>
      </w:r>
      <w:r w:rsidR="00591BD3">
        <w:rPr>
          <w:rFonts w:eastAsia="Times New Roman" w:cs="Calibri"/>
          <w:szCs w:val="24"/>
        </w:rPr>
        <w:t xml:space="preserve"> </w:t>
      </w:r>
    </w:p>
    <w:p w14:paraId="370D45DA" w14:textId="783B4D29" w:rsidR="004E6448" w:rsidRPr="0019479E" w:rsidRDefault="00607E2F" w:rsidP="00A3055C">
      <w:pPr>
        <w:spacing w:line="288" w:lineRule="auto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>Your organisation can</w:t>
      </w:r>
      <w:r w:rsidR="00C840CA">
        <w:rPr>
          <w:rFonts w:eastAsia="Times New Roman" w:cs="Calibri"/>
          <w:szCs w:val="24"/>
        </w:rPr>
        <w:t xml:space="preserve"> challenge social no</w:t>
      </w:r>
      <w:r w:rsidR="0019479E">
        <w:rPr>
          <w:rFonts w:eastAsia="Times New Roman" w:cs="Calibri"/>
          <w:szCs w:val="24"/>
        </w:rPr>
        <w:t>rms</w:t>
      </w:r>
      <w:r>
        <w:rPr>
          <w:rFonts w:eastAsia="Times New Roman" w:cs="Calibri"/>
          <w:szCs w:val="24"/>
        </w:rPr>
        <w:t xml:space="preserve"> by s</w:t>
      </w:r>
      <w:r>
        <w:rPr>
          <w:rFonts w:eastAsia="Times New Roman" w:cs="Calibri"/>
          <w:szCs w:val="24"/>
        </w:rPr>
        <w:t>eeking companies owned by people with disabilities</w:t>
      </w:r>
      <w:r w:rsidR="00332E3E">
        <w:rPr>
          <w:rFonts w:eastAsia="Times New Roman" w:cs="Calibri"/>
          <w:szCs w:val="24"/>
        </w:rPr>
        <w:t xml:space="preserve"> or</w:t>
      </w:r>
      <w:r w:rsidR="00E1720B">
        <w:rPr>
          <w:rFonts w:eastAsia="Times New Roman" w:cs="Calibri"/>
          <w:szCs w:val="24"/>
        </w:rPr>
        <w:t xml:space="preserve"> whose </w:t>
      </w:r>
      <w:r>
        <w:rPr>
          <w:rFonts w:eastAsia="Times New Roman" w:cs="Calibri"/>
          <w:szCs w:val="24"/>
        </w:rPr>
        <w:t>workforce</w:t>
      </w:r>
      <w:r w:rsidR="00E1720B">
        <w:rPr>
          <w:rFonts w:eastAsia="Times New Roman" w:cs="Calibri"/>
          <w:szCs w:val="24"/>
        </w:rPr>
        <w:t xml:space="preserve"> </w:t>
      </w:r>
      <w:r w:rsidR="00481830">
        <w:rPr>
          <w:rFonts w:eastAsia="Times New Roman" w:cs="Calibri"/>
          <w:szCs w:val="24"/>
        </w:rPr>
        <w:t>is contributed to by people with disabilities</w:t>
      </w:r>
      <w:r w:rsidR="0019479E">
        <w:rPr>
          <w:rFonts w:eastAsia="Times New Roman" w:cs="Calibri"/>
          <w:szCs w:val="24"/>
        </w:rPr>
        <w:t xml:space="preserve">. </w:t>
      </w:r>
      <w:r w:rsidR="005F7E5F">
        <w:t>For</w:t>
      </w:r>
      <w:r w:rsidR="002B1AA9">
        <w:t xml:space="preserve"> </w:t>
      </w:r>
      <w:r w:rsidR="00BD4066">
        <w:t>more</w:t>
      </w:r>
      <w:r w:rsidR="002B1AA9">
        <w:t xml:space="preserve"> information and guidance</w:t>
      </w:r>
      <w:r w:rsidR="005F7E5F">
        <w:t xml:space="preserve">, visit: </w:t>
      </w:r>
      <w:hyperlink r:id="rId41" w:history="1">
        <w:r w:rsidR="005F7E5F" w:rsidRPr="005F7E5F">
          <w:rPr>
            <w:rStyle w:val="Hyperlink"/>
            <w:szCs w:val="24"/>
          </w:rPr>
          <w:t>https://australiandisabilitynetwork.org.au/resources/suppliers-and-partners-accessible-procurement/</w:t>
        </w:r>
      </w:hyperlink>
      <w:r w:rsidR="005F7E5F" w:rsidRPr="00A3055C">
        <w:t>.</w:t>
      </w:r>
    </w:p>
    <w:p w14:paraId="7E8F5285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5B5DA2CA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323AFD92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1C1E89E1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3127D506" w14:textId="77777777" w:rsidR="00644F65" w:rsidRPr="004E6448" w:rsidRDefault="00644F65" w:rsidP="00777168">
      <w:pPr>
        <w:pStyle w:val="ListParagraph"/>
        <w:numPr>
          <w:ilvl w:val="0"/>
          <w:numId w:val="0"/>
        </w:numPr>
        <w:spacing w:line="288" w:lineRule="auto"/>
        <w:ind w:left="426"/>
        <w:rPr>
          <w:szCs w:val="24"/>
        </w:rPr>
      </w:pPr>
    </w:p>
    <w:p w14:paraId="5D911AD9" w14:textId="6CA83EC5" w:rsidR="00061D85" w:rsidRPr="00C30CD3" w:rsidRDefault="00224A5E" w:rsidP="00777168">
      <w:pPr>
        <w:spacing w:line="288" w:lineRule="auto"/>
        <w:rPr>
          <w:b/>
          <w:bCs/>
          <w:szCs w:val="24"/>
          <w:u w:val="single"/>
          <w:lang w:val="en-GB"/>
        </w:rPr>
      </w:pPr>
      <w:r>
        <w:rPr>
          <w:b/>
          <w:bCs/>
          <w:szCs w:val="24"/>
        </w:rPr>
        <w:lastRenderedPageBreak/>
        <w:t>1</w:t>
      </w:r>
      <w:r w:rsidR="00C81ED4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 w:rsidR="002533E6">
        <w:rPr>
          <w:b/>
          <w:bCs/>
          <w:szCs w:val="24"/>
        </w:rPr>
        <w:t xml:space="preserve">How does your </w:t>
      </w:r>
      <w:r w:rsidR="00CA125D">
        <w:rPr>
          <w:b/>
          <w:bCs/>
          <w:szCs w:val="24"/>
        </w:rPr>
        <w:t xml:space="preserve">organisation </w:t>
      </w:r>
      <w:r w:rsidR="00955CA6">
        <w:rPr>
          <w:b/>
          <w:bCs/>
          <w:szCs w:val="24"/>
        </w:rPr>
        <w:t>select</w:t>
      </w:r>
      <w:r w:rsidR="00955CA6" w:rsidRPr="00C30CD3">
        <w:rPr>
          <w:b/>
          <w:bCs/>
          <w:szCs w:val="24"/>
        </w:rPr>
        <w:t xml:space="preserve"> </w:t>
      </w:r>
      <w:r w:rsidR="0041305E">
        <w:rPr>
          <w:b/>
          <w:bCs/>
          <w:szCs w:val="24"/>
        </w:rPr>
        <w:t xml:space="preserve">online </w:t>
      </w:r>
      <w:r w:rsidR="00955CA6" w:rsidRPr="00C30CD3">
        <w:rPr>
          <w:b/>
          <w:bCs/>
          <w:szCs w:val="24"/>
        </w:rPr>
        <w:t xml:space="preserve">hosting platforms for your </w:t>
      </w:r>
      <w:r w:rsidR="0041305E">
        <w:rPr>
          <w:b/>
          <w:bCs/>
          <w:szCs w:val="24"/>
        </w:rPr>
        <w:t>internal and external</w:t>
      </w:r>
      <w:r w:rsidR="008010CB" w:rsidRPr="00C30CD3">
        <w:rPr>
          <w:b/>
          <w:bCs/>
          <w:szCs w:val="24"/>
        </w:rPr>
        <w:t xml:space="preserve"> activities</w:t>
      </w:r>
      <w:r w:rsidR="006E4A16">
        <w:rPr>
          <w:b/>
          <w:bCs/>
          <w:szCs w:val="24"/>
        </w:rPr>
        <w:t xml:space="preserve"> and</w:t>
      </w:r>
      <w:r w:rsidR="00AE7AD1">
        <w:rPr>
          <w:b/>
          <w:bCs/>
          <w:szCs w:val="24"/>
        </w:rPr>
        <w:t xml:space="preserve"> </w:t>
      </w:r>
      <w:r w:rsidR="00AE7AD1" w:rsidRPr="00C30CD3">
        <w:rPr>
          <w:b/>
          <w:bCs/>
          <w:szCs w:val="24"/>
        </w:rPr>
        <w:t>events</w:t>
      </w:r>
      <w:r w:rsidR="00061D85" w:rsidRPr="00C30CD3">
        <w:rPr>
          <w:b/>
          <w:bCs/>
          <w:szCs w:val="24"/>
        </w:rPr>
        <w:t>?</w:t>
      </w:r>
    </w:p>
    <w:p w14:paraId="4998D812" w14:textId="7824DBE4" w:rsidR="3EC0F85F" w:rsidRDefault="00E559FB" w:rsidP="00777168">
      <w:pPr>
        <w:spacing w:line="288" w:lineRule="auto"/>
        <w:rPr>
          <w:rFonts w:eastAsia="Verdana" w:cs="Verdana"/>
          <w:szCs w:val="24"/>
        </w:rPr>
      </w:pPr>
      <w:r w:rsidRPr="00766444">
        <w:t>E</w:t>
      </w:r>
      <w:r w:rsidR="00061D85" w:rsidRPr="00766444">
        <w:t xml:space="preserve">nsure </w:t>
      </w:r>
      <w:r w:rsidR="00B24DE5" w:rsidRPr="00766444">
        <w:t xml:space="preserve">your </w:t>
      </w:r>
      <w:r w:rsidR="00061D85" w:rsidRPr="00766444">
        <w:t xml:space="preserve">online </w:t>
      </w:r>
      <w:r w:rsidR="001861BF">
        <w:t xml:space="preserve">activity and event </w:t>
      </w:r>
      <w:r w:rsidR="00362823" w:rsidRPr="00766444">
        <w:t xml:space="preserve">hosting platforms </w:t>
      </w:r>
      <w:r w:rsidR="00061D85" w:rsidRPr="00766444">
        <w:t>comply with accessibility standards</w:t>
      </w:r>
      <w:r w:rsidRPr="00766444">
        <w:t xml:space="preserve">, to enhance participation and engagement of women </w:t>
      </w:r>
      <w:r w:rsidR="00610EA5">
        <w:t xml:space="preserve">and non-binary people </w:t>
      </w:r>
      <w:r w:rsidRPr="00766444">
        <w:t>with disabilities</w:t>
      </w:r>
      <w:r w:rsidR="00061D85" w:rsidRPr="00766444">
        <w:t>.</w:t>
      </w:r>
      <w:r w:rsidR="00562D0B">
        <w:t xml:space="preserve"> </w:t>
      </w:r>
      <w:r w:rsidR="00330B1A">
        <w:t>S</w:t>
      </w:r>
      <w:r w:rsidR="00562D0B">
        <w:t>ome</w:t>
      </w:r>
      <w:r w:rsidR="008010CB" w:rsidRPr="00766444">
        <w:t xml:space="preserve"> </w:t>
      </w:r>
      <w:r w:rsidR="00610EA5">
        <w:t xml:space="preserve">people </w:t>
      </w:r>
      <w:r w:rsidR="00330B1A">
        <w:t>with disabilities will</w:t>
      </w:r>
      <w:r w:rsidR="00562D0B">
        <w:t xml:space="preserve"> </w:t>
      </w:r>
      <w:r w:rsidR="00061D85" w:rsidRPr="00766444">
        <w:t xml:space="preserve">value the ability to </w:t>
      </w:r>
      <w:r w:rsidR="006F21DD">
        <w:t xml:space="preserve">engage </w:t>
      </w:r>
      <w:r w:rsidR="00061D85" w:rsidRPr="00766444">
        <w:t>independently</w:t>
      </w:r>
      <w:r w:rsidR="00562D0B">
        <w:t xml:space="preserve">, </w:t>
      </w:r>
      <w:r w:rsidR="00061D85" w:rsidRPr="00766444">
        <w:t>bas</w:t>
      </w:r>
      <w:r w:rsidR="00330B1A">
        <w:t>ing</w:t>
      </w:r>
      <w:r w:rsidR="00061D85" w:rsidRPr="00766444">
        <w:t xml:space="preserve"> their decision to </w:t>
      </w:r>
      <w:r w:rsidR="001861BF">
        <w:t>participate</w:t>
      </w:r>
      <w:r w:rsidR="008A01D7">
        <w:t xml:space="preserve"> </w:t>
      </w:r>
      <w:r w:rsidR="00061D85" w:rsidRPr="00766444">
        <w:t xml:space="preserve">on their interest rather than the accessibility of </w:t>
      </w:r>
      <w:r w:rsidR="009E7521">
        <w:t xml:space="preserve">the </w:t>
      </w:r>
      <w:r w:rsidR="00061D85" w:rsidRPr="00766444">
        <w:t>platform.</w:t>
      </w:r>
      <w:r w:rsidR="00DA363F" w:rsidRPr="00766444">
        <w:rPr>
          <w:rFonts w:eastAsia="Verdana" w:cs="Verdana"/>
          <w:szCs w:val="24"/>
        </w:rPr>
        <w:t xml:space="preserve"> C</w:t>
      </w:r>
      <w:r w:rsidR="47AB3077" w:rsidRPr="00766444">
        <w:rPr>
          <w:rFonts w:eastAsia="Verdana" w:cs="Verdana"/>
          <w:szCs w:val="24"/>
        </w:rPr>
        <w:t>onsider which</w:t>
      </w:r>
      <w:r w:rsidR="004A7CFD">
        <w:rPr>
          <w:rFonts w:eastAsia="Verdana" w:cs="Verdana"/>
          <w:szCs w:val="24"/>
        </w:rPr>
        <w:t xml:space="preserve"> </w:t>
      </w:r>
      <w:r w:rsidR="47AB3077" w:rsidRPr="00766444">
        <w:rPr>
          <w:rFonts w:eastAsia="Verdana" w:cs="Verdana"/>
          <w:szCs w:val="24"/>
        </w:rPr>
        <w:t xml:space="preserve">platform will be most convenient and create the </w:t>
      </w:r>
      <w:r w:rsidR="00E510AB">
        <w:rPr>
          <w:rFonts w:eastAsia="Verdana" w:cs="Verdana"/>
          <w:szCs w:val="24"/>
        </w:rPr>
        <w:t xml:space="preserve">safest, </w:t>
      </w:r>
      <w:r w:rsidR="47AB3077" w:rsidRPr="00766444">
        <w:rPr>
          <w:rFonts w:eastAsia="Verdana" w:cs="Verdana"/>
          <w:szCs w:val="24"/>
        </w:rPr>
        <w:t>highest quality experience</w:t>
      </w:r>
      <w:r w:rsidR="00FB7D53">
        <w:rPr>
          <w:rFonts w:eastAsia="Verdana" w:cs="Verdana"/>
          <w:szCs w:val="24"/>
        </w:rPr>
        <w:t xml:space="preserve">, supported by </w:t>
      </w:r>
      <w:r w:rsidR="00C40F05">
        <w:rPr>
          <w:rFonts w:eastAsia="Verdana" w:cs="Verdana"/>
          <w:szCs w:val="24"/>
        </w:rPr>
        <w:t xml:space="preserve">availability of </w:t>
      </w:r>
      <w:r w:rsidR="009F3366">
        <w:rPr>
          <w:rFonts w:eastAsia="Verdana" w:cs="Verdana"/>
          <w:szCs w:val="24"/>
        </w:rPr>
        <w:t xml:space="preserve">accessibility features and feedback </w:t>
      </w:r>
      <w:r w:rsidR="00C50615">
        <w:rPr>
          <w:rFonts w:eastAsia="Verdana" w:cs="Verdana"/>
          <w:szCs w:val="24"/>
        </w:rPr>
        <w:t xml:space="preserve">you have </w:t>
      </w:r>
      <w:r w:rsidR="00E47D86">
        <w:rPr>
          <w:rFonts w:eastAsia="Verdana" w:cs="Verdana"/>
          <w:szCs w:val="24"/>
        </w:rPr>
        <w:t xml:space="preserve">collected </w:t>
      </w:r>
      <w:r w:rsidR="009F3366">
        <w:rPr>
          <w:rFonts w:eastAsia="Verdana" w:cs="Verdana"/>
          <w:szCs w:val="24"/>
        </w:rPr>
        <w:t xml:space="preserve">from </w:t>
      </w:r>
      <w:r w:rsidR="004F2A1D">
        <w:rPr>
          <w:rFonts w:eastAsia="Verdana" w:cs="Verdana"/>
          <w:szCs w:val="24"/>
        </w:rPr>
        <w:t>external and internal users</w:t>
      </w:r>
      <w:r w:rsidR="47AB3077" w:rsidRPr="00766444">
        <w:rPr>
          <w:rFonts w:eastAsia="Verdana" w:cs="Verdana"/>
          <w:szCs w:val="24"/>
        </w:rPr>
        <w:t>.</w:t>
      </w:r>
      <w:r w:rsidR="004B6FA9">
        <w:rPr>
          <w:rFonts w:eastAsia="Verdana" w:cs="Verdana"/>
          <w:szCs w:val="24"/>
        </w:rPr>
        <w:t xml:space="preserve"> This might not always be the same platform</w:t>
      </w:r>
      <w:r w:rsidR="000F32A4">
        <w:rPr>
          <w:rFonts w:eastAsia="Verdana" w:cs="Verdana"/>
          <w:szCs w:val="24"/>
        </w:rPr>
        <w:t xml:space="preserve">, as your </w:t>
      </w:r>
      <w:r w:rsidR="00EF3E7E">
        <w:rPr>
          <w:rFonts w:eastAsia="Verdana" w:cs="Verdana"/>
          <w:szCs w:val="24"/>
        </w:rPr>
        <w:t xml:space="preserve">activities and events </w:t>
      </w:r>
      <w:r w:rsidR="000F32A4">
        <w:rPr>
          <w:rFonts w:eastAsia="Verdana" w:cs="Verdana"/>
          <w:szCs w:val="24"/>
        </w:rPr>
        <w:t xml:space="preserve">may </w:t>
      </w:r>
      <w:r w:rsidR="00EF3E7E">
        <w:rPr>
          <w:rFonts w:eastAsia="Verdana" w:cs="Verdana"/>
          <w:szCs w:val="24"/>
        </w:rPr>
        <w:t>va</w:t>
      </w:r>
      <w:r w:rsidR="000F32A4">
        <w:rPr>
          <w:rFonts w:eastAsia="Verdana" w:cs="Verdana"/>
          <w:szCs w:val="24"/>
        </w:rPr>
        <w:t xml:space="preserve">ry </w:t>
      </w:r>
      <w:r w:rsidR="00854CF9">
        <w:rPr>
          <w:rFonts w:eastAsia="Verdana" w:cs="Verdana"/>
          <w:szCs w:val="24"/>
        </w:rPr>
        <w:t>in</w:t>
      </w:r>
      <w:r w:rsidR="00EF3E7E">
        <w:rPr>
          <w:rFonts w:eastAsia="Verdana" w:cs="Verdana"/>
          <w:szCs w:val="24"/>
        </w:rPr>
        <w:t xml:space="preserve"> purpose, content, and </w:t>
      </w:r>
      <w:r w:rsidR="00854CF9">
        <w:rPr>
          <w:rFonts w:eastAsia="Verdana" w:cs="Verdana"/>
          <w:szCs w:val="24"/>
        </w:rPr>
        <w:t>participants</w:t>
      </w:r>
      <w:r w:rsidR="00EF3E7E">
        <w:rPr>
          <w:rFonts w:eastAsia="Verdana" w:cs="Verdana"/>
          <w:szCs w:val="24"/>
        </w:rPr>
        <w:t>.</w:t>
      </w:r>
    </w:p>
    <w:p w14:paraId="630CE1E8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00436D08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35BA8707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4FDAD715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0E26A0DD" w14:textId="77777777" w:rsidR="00192B7D" w:rsidRDefault="00192B7D" w:rsidP="00777168">
      <w:pPr>
        <w:spacing w:line="288" w:lineRule="auto"/>
        <w:rPr>
          <w:b/>
          <w:bCs/>
        </w:rPr>
      </w:pPr>
    </w:p>
    <w:p w14:paraId="67DF2A8E" w14:textId="39F38A32" w:rsidR="00637B3E" w:rsidRPr="00C059B8" w:rsidRDefault="00224A5E" w:rsidP="00777168">
      <w:pPr>
        <w:spacing w:line="288" w:lineRule="auto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C81ED4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 w:rsidR="00886716">
        <w:rPr>
          <w:b/>
          <w:bCs/>
          <w:szCs w:val="24"/>
        </w:rPr>
        <w:t>How does your organisation</w:t>
      </w:r>
      <w:r w:rsidR="00CA125D" w:rsidRPr="00C30CD3">
        <w:rPr>
          <w:b/>
          <w:bCs/>
          <w:szCs w:val="24"/>
        </w:rPr>
        <w:t xml:space="preserve"> choos</w:t>
      </w:r>
      <w:r w:rsidR="00886716">
        <w:rPr>
          <w:b/>
          <w:bCs/>
          <w:szCs w:val="24"/>
        </w:rPr>
        <w:t>e</w:t>
      </w:r>
      <w:r w:rsidR="00CA125D" w:rsidRPr="00C30CD3">
        <w:rPr>
          <w:b/>
          <w:bCs/>
          <w:szCs w:val="24"/>
        </w:rPr>
        <w:t xml:space="preserve"> physical spaces</w:t>
      </w:r>
      <w:r w:rsidR="00CA125D">
        <w:rPr>
          <w:b/>
          <w:bCs/>
          <w:szCs w:val="24"/>
        </w:rPr>
        <w:t xml:space="preserve"> for your</w:t>
      </w:r>
      <w:r w:rsidR="00886716">
        <w:rPr>
          <w:b/>
          <w:bCs/>
          <w:szCs w:val="24"/>
        </w:rPr>
        <w:t xml:space="preserve"> </w:t>
      </w:r>
      <w:r w:rsidR="00476D92">
        <w:rPr>
          <w:b/>
          <w:bCs/>
          <w:szCs w:val="24"/>
        </w:rPr>
        <w:t>internal and external</w:t>
      </w:r>
      <w:r>
        <w:rPr>
          <w:b/>
          <w:bCs/>
          <w:szCs w:val="24"/>
        </w:rPr>
        <w:t xml:space="preserve"> </w:t>
      </w:r>
      <w:r w:rsidR="00CA125D">
        <w:rPr>
          <w:b/>
          <w:bCs/>
          <w:szCs w:val="24"/>
        </w:rPr>
        <w:t xml:space="preserve">activities, </w:t>
      </w:r>
      <w:r w:rsidR="0019479E">
        <w:rPr>
          <w:b/>
          <w:bCs/>
          <w:szCs w:val="24"/>
        </w:rPr>
        <w:t>events,</w:t>
      </w:r>
      <w:r w:rsidR="00CA125D">
        <w:rPr>
          <w:b/>
          <w:bCs/>
          <w:szCs w:val="24"/>
        </w:rPr>
        <w:t xml:space="preserve"> and services</w:t>
      </w:r>
      <w:r w:rsidR="00CA125D" w:rsidRPr="00C30CD3">
        <w:rPr>
          <w:b/>
          <w:bCs/>
          <w:szCs w:val="24"/>
        </w:rPr>
        <w:t>?</w:t>
      </w:r>
    </w:p>
    <w:p w14:paraId="095BE7D8" w14:textId="6745D216" w:rsidR="00CA125D" w:rsidRPr="0007649B" w:rsidRDefault="00152CB1" w:rsidP="00777168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88" w:lineRule="auto"/>
        <w:rPr>
          <w:rFonts w:cs="Verdana"/>
          <w:color w:val="000000" w:themeColor="text1"/>
          <w:szCs w:val="24"/>
          <w:lang w:val="en-GB"/>
        </w:rPr>
      </w:pPr>
      <w:r>
        <w:rPr>
          <w:szCs w:val="24"/>
        </w:rPr>
        <w:t>Just like</w:t>
      </w:r>
      <w:r w:rsidR="00150824">
        <w:rPr>
          <w:szCs w:val="24"/>
        </w:rPr>
        <w:t xml:space="preserve"> online </w:t>
      </w:r>
      <w:r w:rsidR="00C56DA2">
        <w:rPr>
          <w:szCs w:val="24"/>
        </w:rPr>
        <w:t>spaces,</w:t>
      </w:r>
      <w:r w:rsidR="00CA125D" w:rsidRPr="00CE5F81">
        <w:rPr>
          <w:szCs w:val="24"/>
        </w:rPr>
        <w:t xml:space="preserve"> </w:t>
      </w:r>
      <w:r w:rsidR="00E25361">
        <w:rPr>
          <w:szCs w:val="24"/>
        </w:rPr>
        <w:t xml:space="preserve">all </w:t>
      </w:r>
      <w:r w:rsidR="0023383B">
        <w:rPr>
          <w:szCs w:val="24"/>
        </w:rPr>
        <w:t xml:space="preserve">premises, </w:t>
      </w:r>
      <w:r w:rsidR="0019479E" w:rsidRPr="00CE5F81">
        <w:rPr>
          <w:szCs w:val="24"/>
        </w:rPr>
        <w:t>venues,</w:t>
      </w:r>
      <w:r w:rsidR="00CA125D" w:rsidRPr="00CE5F81">
        <w:rPr>
          <w:szCs w:val="24"/>
        </w:rPr>
        <w:t xml:space="preserve"> and</w:t>
      </w:r>
      <w:r w:rsidR="00EE1B98">
        <w:rPr>
          <w:szCs w:val="24"/>
        </w:rPr>
        <w:t xml:space="preserve"> other</w:t>
      </w:r>
      <w:r w:rsidR="00CA125D" w:rsidRPr="00CE5F81">
        <w:rPr>
          <w:szCs w:val="24"/>
        </w:rPr>
        <w:t xml:space="preserve"> </w:t>
      </w:r>
      <w:r w:rsidR="00EE1B98">
        <w:rPr>
          <w:szCs w:val="24"/>
        </w:rPr>
        <w:t xml:space="preserve">physical </w:t>
      </w:r>
      <w:r w:rsidR="00CA125D" w:rsidRPr="00CE5F81">
        <w:rPr>
          <w:szCs w:val="24"/>
        </w:rPr>
        <w:t>spaces</w:t>
      </w:r>
      <w:r w:rsidR="00EE1B98">
        <w:rPr>
          <w:szCs w:val="24"/>
        </w:rPr>
        <w:t xml:space="preserve"> </w:t>
      </w:r>
      <w:r w:rsidR="00BF2761">
        <w:rPr>
          <w:szCs w:val="24"/>
        </w:rPr>
        <w:t xml:space="preserve">should </w:t>
      </w:r>
      <w:r w:rsidR="00CA125D" w:rsidRPr="00CE5F81">
        <w:rPr>
          <w:szCs w:val="24"/>
        </w:rPr>
        <w:t>comply with accessibility standards</w:t>
      </w:r>
      <w:r w:rsidR="00BF2761">
        <w:rPr>
          <w:szCs w:val="24"/>
        </w:rPr>
        <w:t>,</w:t>
      </w:r>
      <w:r w:rsidR="009126F6">
        <w:rPr>
          <w:szCs w:val="24"/>
        </w:rPr>
        <w:t xml:space="preserve"> </w:t>
      </w:r>
      <w:r w:rsidR="00C56DA2">
        <w:rPr>
          <w:szCs w:val="24"/>
        </w:rPr>
        <w:t xml:space="preserve">to </w:t>
      </w:r>
      <w:r w:rsidR="00C56DA2" w:rsidRPr="00CE5F81">
        <w:rPr>
          <w:szCs w:val="24"/>
        </w:rPr>
        <w:t xml:space="preserve">enhance the participation of women </w:t>
      </w:r>
      <w:r w:rsidR="00610EA5">
        <w:rPr>
          <w:szCs w:val="24"/>
        </w:rPr>
        <w:t xml:space="preserve">and non-binary people </w:t>
      </w:r>
      <w:r w:rsidR="00C56DA2" w:rsidRPr="00CE5F81">
        <w:rPr>
          <w:szCs w:val="24"/>
        </w:rPr>
        <w:t>with disabilities</w:t>
      </w:r>
      <w:r w:rsidR="0023383B">
        <w:rPr>
          <w:szCs w:val="24"/>
        </w:rPr>
        <w:t>.</w:t>
      </w:r>
      <w:r w:rsidR="00C56DA2" w:rsidRPr="00CE5F81">
        <w:rPr>
          <w:szCs w:val="24"/>
        </w:rPr>
        <w:t xml:space="preserve"> </w:t>
      </w:r>
      <w:r w:rsidR="003D33BA">
        <w:rPr>
          <w:rFonts w:cs="Verdana"/>
          <w:color w:val="000000" w:themeColor="text1"/>
          <w:szCs w:val="24"/>
          <w:lang w:val="en-GB"/>
        </w:rPr>
        <w:t>S</w:t>
      </w:r>
      <w:r w:rsidR="00CF3D40" w:rsidRPr="00B5038A">
        <w:rPr>
          <w:rFonts w:cs="Verdana"/>
          <w:color w:val="000000" w:themeColor="text1"/>
          <w:szCs w:val="24"/>
          <w:lang w:val="en-GB"/>
        </w:rPr>
        <w:t>ourc</w:t>
      </w:r>
      <w:r w:rsidR="00CF3D40">
        <w:rPr>
          <w:rFonts w:cs="Verdana"/>
          <w:color w:val="000000" w:themeColor="text1"/>
          <w:szCs w:val="24"/>
          <w:lang w:val="en-GB"/>
        </w:rPr>
        <w:t>e</w:t>
      </w:r>
      <w:r w:rsidR="00CF3D40" w:rsidRPr="00B5038A">
        <w:rPr>
          <w:rFonts w:cs="Verdana"/>
          <w:color w:val="000000" w:themeColor="text1"/>
          <w:szCs w:val="24"/>
          <w:lang w:val="en-GB"/>
        </w:rPr>
        <w:t xml:space="preserve"> premises which </w:t>
      </w:r>
      <w:r w:rsidR="006F6CDB" w:rsidRPr="00B5038A">
        <w:rPr>
          <w:rFonts w:cs="Verdana"/>
          <w:color w:val="000000" w:themeColor="text1"/>
          <w:szCs w:val="24"/>
          <w:lang w:val="en-GB"/>
        </w:rPr>
        <w:t>follow</w:t>
      </w:r>
      <w:r w:rsidR="00CF3D40" w:rsidRPr="00B5038A">
        <w:rPr>
          <w:rFonts w:cs="Verdana"/>
          <w:color w:val="000000" w:themeColor="text1"/>
          <w:szCs w:val="24"/>
          <w:lang w:val="en-GB"/>
        </w:rPr>
        <w:t xml:space="preserve"> </w:t>
      </w:r>
      <w:r w:rsidR="00EA3295">
        <w:rPr>
          <w:rFonts w:cs="Verdana"/>
          <w:color w:val="000000" w:themeColor="text1"/>
          <w:szCs w:val="24"/>
          <w:lang w:val="en-GB"/>
        </w:rPr>
        <w:t xml:space="preserve">accessibility </w:t>
      </w:r>
      <w:r w:rsidR="00CF3D40" w:rsidRPr="00B5038A">
        <w:rPr>
          <w:rFonts w:cs="Verdana"/>
          <w:color w:val="000000" w:themeColor="text1"/>
          <w:szCs w:val="24"/>
          <w:lang w:val="en-GB"/>
        </w:rPr>
        <w:t>standard</w:t>
      </w:r>
      <w:r w:rsidR="00DD471E">
        <w:rPr>
          <w:rFonts w:cs="Verdana"/>
          <w:color w:val="000000" w:themeColor="text1"/>
          <w:szCs w:val="24"/>
          <w:lang w:val="en-GB"/>
        </w:rPr>
        <w:t>s</w:t>
      </w:r>
      <w:r w:rsidR="00E170A3">
        <w:rPr>
          <w:rFonts w:cs="Verdana"/>
          <w:color w:val="000000" w:themeColor="text1"/>
          <w:szCs w:val="24"/>
          <w:lang w:val="en-GB"/>
        </w:rPr>
        <w:t xml:space="preserve">, </w:t>
      </w:r>
      <w:r w:rsidR="00CE3778">
        <w:rPr>
          <w:rFonts w:cs="Verdana"/>
          <w:color w:val="000000" w:themeColor="text1"/>
          <w:szCs w:val="24"/>
          <w:lang w:val="en-GB"/>
        </w:rPr>
        <w:t>and/</w:t>
      </w:r>
      <w:r w:rsidR="00E170A3">
        <w:rPr>
          <w:rFonts w:cs="Verdana"/>
          <w:color w:val="000000" w:themeColor="text1"/>
          <w:szCs w:val="24"/>
          <w:lang w:val="en-GB"/>
        </w:rPr>
        <w:t>or undertake</w:t>
      </w:r>
      <w:r w:rsidR="000B3258">
        <w:rPr>
          <w:rFonts w:cs="Verdana"/>
          <w:color w:val="000000" w:themeColor="text1"/>
          <w:szCs w:val="24"/>
          <w:lang w:val="en-GB"/>
        </w:rPr>
        <w:t xml:space="preserve"> formal or informal</w:t>
      </w:r>
      <w:r w:rsidR="00E170A3">
        <w:rPr>
          <w:rFonts w:cs="Verdana"/>
          <w:color w:val="000000" w:themeColor="text1"/>
          <w:szCs w:val="24"/>
          <w:lang w:val="en-GB"/>
        </w:rPr>
        <w:t xml:space="preserve"> audits</w:t>
      </w:r>
      <w:r w:rsidR="00CE3778">
        <w:rPr>
          <w:rFonts w:cs="Verdana"/>
          <w:color w:val="000000" w:themeColor="text1"/>
          <w:szCs w:val="24"/>
          <w:lang w:val="en-GB"/>
        </w:rPr>
        <w:t xml:space="preserve">. </w:t>
      </w:r>
      <w:r w:rsidR="00B81217">
        <w:rPr>
          <w:rFonts w:cs="Verdana"/>
          <w:color w:val="000000" w:themeColor="text1"/>
          <w:szCs w:val="24"/>
          <w:lang w:val="en-GB"/>
        </w:rPr>
        <w:t xml:space="preserve">Local </w:t>
      </w:r>
      <w:r w:rsidR="00B81217">
        <w:rPr>
          <w:szCs w:val="24"/>
        </w:rPr>
        <w:t>w</w:t>
      </w:r>
      <w:r w:rsidR="009126F6" w:rsidRPr="00C30CD3">
        <w:rPr>
          <w:szCs w:val="24"/>
        </w:rPr>
        <w:t xml:space="preserve">omen </w:t>
      </w:r>
      <w:r w:rsidR="00610EA5">
        <w:rPr>
          <w:szCs w:val="24"/>
        </w:rPr>
        <w:t xml:space="preserve">and non-binary people </w:t>
      </w:r>
      <w:r w:rsidR="009126F6" w:rsidRPr="00C30CD3">
        <w:rPr>
          <w:szCs w:val="24"/>
        </w:rPr>
        <w:t xml:space="preserve">with disabilities can offer useful insights </w:t>
      </w:r>
      <w:r w:rsidR="005C49D6" w:rsidRPr="00C30CD3">
        <w:rPr>
          <w:szCs w:val="24"/>
        </w:rPr>
        <w:t>about</w:t>
      </w:r>
      <w:r w:rsidR="009126F6" w:rsidRPr="00C30CD3">
        <w:rPr>
          <w:szCs w:val="24"/>
        </w:rPr>
        <w:t xml:space="preserve"> accessibility, as well as their perceptions of safety within and outside the venue</w:t>
      </w:r>
      <w:r w:rsidR="00E43BB9">
        <w:rPr>
          <w:szCs w:val="24"/>
        </w:rPr>
        <w:t xml:space="preserve">. This ensures </w:t>
      </w:r>
      <w:r w:rsidR="0019479E">
        <w:rPr>
          <w:szCs w:val="24"/>
        </w:rPr>
        <w:t xml:space="preserve">consideration of </w:t>
      </w:r>
      <w:r w:rsidR="00E43BB9">
        <w:rPr>
          <w:szCs w:val="24"/>
        </w:rPr>
        <w:t>diverse experiences</w:t>
      </w:r>
      <w:r w:rsidR="00B52AF1">
        <w:rPr>
          <w:szCs w:val="24"/>
        </w:rPr>
        <w:t xml:space="preserve"> </w:t>
      </w:r>
      <w:r w:rsidR="001D4F7F">
        <w:rPr>
          <w:szCs w:val="24"/>
        </w:rPr>
        <w:t xml:space="preserve">beyond </w:t>
      </w:r>
      <w:r w:rsidR="00B24B4C">
        <w:rPr>
          <w:szCs w:val="24"/>
        </w:rPr>
        <w:t xml:space="preserve">the limits of </w:t>
      </w:r>
      <w:r w:rsidR="001D4F7F">
        <w:rPr>
          <w:szCs w:val="24"/>
        </w:rPr>
        <w:t xml:space="preserve">accessibility </w:t>
      </w:r>
      <w:r w:rsidR="00025CE7">
        <w:rPr>
          <w:szCs w:val="24"/>
        </w:rPr>
        <w:t>standards.</w:t>
      </w:r>
      <w:r w:rsidR="00831BA9">
        <w:rPr>
          <w:rFonts w:cs="Verdana"/>
          <w:szCs w:val="24"/>
          <w:lang w:val="en-GB"/>
        </w:rPr>
        <w:t xml:space="preserve"> </w:t>
      </w:r>
      <w:r w:rsidR="0007649B">
        <w:rPr>
          <w:szCs w:val="24"/>
        </w:rPr>
        <w:t>Remember</w:t>
      </w:r>
      <w:r w:rsidR="00CA125D" w:rsidRPr="00C30CD3">
        <w:rPr>
          <w:szCs w:val="24"/>
        </w:rPr>
        <w:t xml:space="preserve"> t</w:t>
      </w:r>
      <w:r w:rsidR="00065FD4">
        <w:rPr>
          <w:szCs w:val="24"/>
        </w:rPr>
        <w:t>o</w:t>
      </w:r>
      <w:r w:rsidR="007E50D7">
        <w:rPr>
          <w:szCs w:val="24"/>
        </w:rPr>
        <w:t xml:space="preserve"> appropriately acknowledge and remunerate</w:t>
      </w:r>
      <w:r w:rsidR="00CA125D" w:rsidRPr="00C30CD3">
        <w:rPr>
          <w:szCs w:val="24"/>
        </w:rPr>
        <w:t xml:space="preserve"> the expertise and time of </w:t>
      </w:r>
      <w:r w:rsidR="00610EA5">
        <w:rPr>
          <w:szCs w:val="24"/>
        </w:rPr>
        <w:t>people</w:t>
      </w:r>
      <w:r w:rsidR="00CA125D" w:rsidRPr="00C30CD3">
        <w:rPr>
          <w:szCs w:val="24"/>
        </w:rPr>
        <w:t xml:space="preserve"> with disabilities </w:t>
      </w:r>
      <w:r w:rsidR="007C0403">
        <w:rPr>
          <w:szCs w:val="24"/>
        </w:rPr>
        <w:t xml:space="preserve">with whom you </w:t>
      </w:r>
      <w:r w:rsidR="00C10AC5">
        <w:rPr>
          <w:szCs w:val="24"/>
        </w:rPr>
        <w:t xml:space="preserve">consult or partner to undertake </w:t>
      </w:r>
      <w:r w:rsidR="00C059B8">
        <w:rPr>
          <w:szCs w:val="24"/>
        </w:rPr>
        <w:t>audits.</w:t>
      </w:r>
      <w:r w:rsidR="00CA125D" w:rsidRPr="00C30CD3">
        <w:rPr>
          <w:szCs w:val="24"/>
        </w:rPr>
        <w:t xml:space="preserve"> </w:t>
      </w:r>
    </w:p>
    <w:p w14:paraId="19D90811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36172960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319B205E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27357D7B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1467E973" w14:textId="77777777" w:rsidR="00E6257C" w:rsidRDefault="00E6257C" w:rsidP="00777168">
      <w:pPr>
        <w:spacing w:line="288" w:lineRule="auto"/>
        <w:rPr>
          <w:b/>
          <w:bCs/>
          <w:szCs w:val="24"/>
        </w:rPr>
      </w:pPr>
    </w:p>
    <w:p w14:paraId="746A612D" w14:textId="1751C216" w:rsidR="00013732" w:rsidRPr="00C30CD3" w:rsidRDefault="00224A5E" w:rsidP="00777168">
      <w:pPr>
        <w:spacing w:line="288" w:lineRule="auto"/>
        <w:rPr>
          <w:b/>
          <w:bCs/>
          <w:szCs w:val="24"/>
          <w:u w:val="single"/>
          <w:lang w:val="en-GB"/>
        </w:rPr>
      </w:pPr>
      <w:r>
        <w:rPr>
          <w:b/>
          <w:bCs/>
          <w:szCs w:val="24"/>
        </w:rPr>
        <w:lastRenderedPageBreak/>
        <w:t>1</w:t>
      </w:r>
      <w:r w:rsidR="00C81ED4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. </w:t>
      </w:r>
      <w:r w:rsidR="002906AB">
        <w:rPr>
          <w:b/>
          <w:bCs/>
          <w:szCs w:val="24"/>
        </w:rPr>
        <w:t>How does your organisation</w:t>
      </w:r>
      <w:r w:rsidR="00013732" w:rsidRPr="00C30CD3">
        <w:rPr>
          <w:b/>
          <w:bCs/>
          <w:szCs w:val="24"/>
        </w:rPr>
        <w:t xml:space="preserve"> </w:t>
      </w:r>
      <w:r w:rsidR="002906AB">
        <w:rPr>
          <w:b/>
          <w:bCs/>
          <w:szCs w:val="24"/>
        </w:rPr>
        <w:t>select</w:t>
      </w:r>
      <w:r w:rsidR="00013732" w:rsidRPr="00C30CD3">
        <w:rPr>
          <w:b/>
          <w:bCs/>
          <w:szCs w:val="24"/>
        </w:rPr>
        <w:t xml:space="preserve"> </w:t>
      </w:r>
      <w:r w:rsidR="00CA125D">
        <w:rPr>
          <w:b/>
          <w:bCs/>
          <w:szCs w:val="24"/>
        </w:rPr>
        <w:t>catering services</w:t>
      </w:r>
      <w:r w:rsidR="00013732">
        <w:rPr>
          <w:b/>
          <w:bCs/>
          <w:szCs w:val="24"/>
        </w:rPr>
        <w:t xml:space="preserve"> for your</w:t>
      </w:r>
      <w:r w:rsidR="005D25AB">
        <w:rPr>
          <w:b/>
          <w:bCs/>
          <w:szCs w:val="24"/>
        </w:rPr>
        <w:t xml:space="preserve"> internal and external </w:t>
      </w:r>
      <w:r w:rsidR="00013732">
        <w:rPr>
          <w:b/>
          <w:bCs/>
          <w:szCs w:val="24"/>
        </w:rPr>
        <w:t>activities</w:t>
      </w:r>
      <w:r w:rsidR="00CA125D">
        <w:rPr>
          <w:b/>
          <w:bCs/>
          <w:szCs w:val="24"/>
        </w:rPr>
        <w:t xml:space="preserve"> and </w:t>
      </w:r>
      <w:r w:rsidR="00013732">
        <w:rPr>
          <w:b/>
          <w:bCs/>
          <w:szCs w:val="24"/>
        </w:rPr>
        <w:t>events</w:t>
      </w:r>
      <w:r w:rsidR="00013732" w:rsidRPr="00C30CD3">
        <w:rPr>
          <w:b/>
          <w:bCs/>
          <w:szCs w:val="24"/>
        </w:rPr>
        <w:t>?</w:t>
      </w:r>
    </w:p>
    <w:p w14:paraId="4C755836" w14:textId="18AD5DC2" w:rsidR="00485C57" w:rsidRPr="00711BE1" w:rsidRDefault="00904B7D" w:rsidP="00777168">
      <w:pPr>
        <w:spacing w:line="288" w:lineRule="auto"/>
        <w:rPr>
          <w:rFonts w:eastAsia="Verdana" w:cs="Verdana"/>
          <w:szCs w:val="24"/>
        </w:rPr>
      </w:pPr>
      <w:r>
        <w:rPr>
          <w:rFonts w:eastAsia="Times New Roman" w:cs="Calibri"/>
          <w:szCs w:val="24"/>
        </w:rPr>
        <w:t>A</w:t>
      </w:r>
      <w:r w:rsidR="00FD7251">
        <w:rPr>
          <w:rFonts w:eastAsia="Times New Roman" w:cs="Calibri"/>
          <w:szCs w:val="24"/>
        </w:rPr>
        <w:t>c</w:t>
      </w:r>
      <w:r w:rsidR="00FD7251" w:rsidRPr="00591BD3">
        <w:rPr>
          <w:rFonts w:eastAsia="Times New Roman" w:cs="Calibri"/>
          <w:szCs w:val="24"/>
        </w:rPr>
        <w:t xml:space="preserve">cessibility </w:t>
      </w:r>
      <w:r>
        <w:rPr>
          <w:rFonts w:eastAsia="Times New Roman" w:cs="Calibri"/>
          <w:szCs w:val="24"/>
        </w:rPr>
        <w:t>should be</w:t>
      </w:r>
      <w:r w:rsidR="00FD7251" w:rsidRPr="00591BD3">
        <w:rPr>
          <w:rFonts w:eastAsia="Times New Roman" w:cs="Calibri"/>
          <w:szCs w:val="24"/>
        </w:rPr>
        <w:t xml:space="preserve"> a standard requirement </w:t>
      </w:r>
      <w:r w:rsidR="00FD7251">
        <w:rPr>
          <w:rFonts w:eastAsia="Times New Roman" w:cs="Calibri"/>
          <w:szCs w:val="24"/>
        </w:rPr>
        <w:t>i</w:t>
      </w:r>
      <w:r w:rsidR="00A4290E">
        <w:rPr>
          <w:rFonts w:eastAsia="Times New Roman" w:cs="Calibri"/>
          <w:szCs w:val="24"/>
        </w:rPr>
        <w:t xml:space="preserve">n </w:t>
      </w:r>
      <w:r w:rsidR="00FD7251">
        <w:rPr>
          <w:rFonts w:eastAsia="Times New Roman" w:cs="Calibri"/>
          <w:szCs w:val="24"/>
        </w:rPr>
        <w:t xml:space="preserve">procurement of </w:t>
      </w:r>
      <w:r w:rsidR="00E57C67">
        <w:rPr>
          <w:rFonts w:eastAsia="Times New Roman" w:cs="Calibri"/>
          <w:szCs w:val="24"/>
        </w:rPr>
        <w:t xml:space="preserve">food and drink </w:t>
      </w:r>
      <w:r w:rsidR="00FD7251">
        <w:rPr>
          <w:rFonts w:eastAsia="Times New Roman" w:cs="Calibri"/>
          <w:szCs w:val="24"/>
        </w:rPr>
        <w:t>catering</w:t>
      </w:r>
      <w:r w:rsidR="00035F8A">
        <w:rPr>
          <w:rFonts w:eastAsia="Times New Roman" w:cs="Calibri"/>
          <w:szCs w:val="24"/>
        </w:rPr>
        <w:t>. C</w:t>
      </w:r>
      <w:r w:rsidR="00FD7251">
        <w:rPr>
          <w:rFonts w:eastAsia="Times New Roman" w:cs="Calibri"/>
          <w:szCs w:val="24"/>
        </w:rPr>
        <w:t>onsider</w:t>
      </w:r>
      <w:r w:rsidR="002C208D">
        <w:rPr>
          <w:rFonts w:eastAsia="Times New Roman" w:cs="Calibri"/>
          <w:szCs w:val="24"/>
        </w:rPr>
        <w:t>ing</w:t>
      </w:r>
      <w:r w:rsidR="00FD7251">
        <w:rPr>
          <w:rFonts w:eastAsia="Times New Roman" w:cs="Calibri"/>
          <w:szCs w:val="24"/>
        </w:rPr>
        <w:t xml:space="preserve"> what will be convenient, safe, and culturally appropriate</w:t>
      </w:r>
      <w:r w:rsidR="002C208D">
        <w:rPr>
          <w:rFonts w:eastAsia="Times New Roman" w:cs="Calibri"/>
          <w:szCs w:val="24"/>
        </w:rPr>
        <w:t xml:space="preserve"> will</w:t>
      </w:r>
      <w:r w:rsidR="00FD7251" w:rsidRPr="00766444">
        <w:t xml:space="preserve"> enhance participation and engagement of women </w:t>
      </w:r>
      <w:r w:rsidR="00FD26A3">
        <w:t xml:space="preserve">and non-binary people </w:t>
      </w:r>
      <w:r w:rsidR="00FD7251" w:rsidRPr="00766444">
        <w:t>with disabilities</w:t>
      </w:r>
      <w:r w:rsidR="00FD7251">
        <w:t xml:space="preserve"> and </w:t>
      </w:r>
      <w:r w:rsidR="00FD7251">
        <w:rPr>
          <w:rFonts w:eastAsia="Times New Roman" w:cs="Calibri"/>
          <w:szCs w:val="24"/>
        </w:rPr>
        <w:t xml:space="preserve">provide access for as many people as possible. </w:t>
      </w:r>
      <w:r w:rsidR="00C524B0">
        <w:rPr>
          <w:szCs w:val="24"/>
        </w:rPr>
        <w:t xml:space="preserve">Again, </w:t>
      </w:r>
      <w:r w:rsidR="00E63B47">
        <w:rPr>
          <w:szCs w:val="24"/>
        </w:rPr>
        <w:t xml:space="preserve">while </w:t>
      </w:r>
      <w:r w:rsidR="00DC6EB7">
        <w:rPr>
          <w:szCs w:val="24"/>
        </w:rPr>
        <w:t xml:space="preserve">budget constraints </w:t>
      </w:r>
      <w:r w:rsidR="00DC6EB7" w:rsidRPr="007B550D">
        <w:rPr>
          <w:szCs w:val="24"/>
        </w:rPr>
        <w:t xml:space="preserve">can influence the choice of </w:t>
      </w:r>
      <w:r w:rsidR="00EF7A96">
        <w:rPr>
          <w:szCs w:val="24"/>
        </w:rPr>
        <w:t>services</w:t>
      </w:r>
      <w:r w:rsidR="00E63B47">
        <w:rPr>
          <w:szCs w:val="24"/>
        </w:rPr>
        <w:t>,</w:t>
      </w:r>
      <w:r w:rsidR="00DC6EB7" w:rsidRPr="007B550D">
        <w:rPr>
          <w:szCs w:val="24"/>
        </w:rPr>
        <w:t xml:space="preserve"> it is good practice to </w:t>
      </w:r>
      <w:r w:rsidR="00DC6EB7" w:rsidRPr="007B550D">
        <w:rPr>
          <w:rFonts w:eastAsia="Times New Roman" w:cs="Calibri"/>
          <w:szCs w:val="24"/>
        </w:rPr>
        <w:t>consult with people with lived experience of disabilit</w:t>
      </w:r>
      <w:r w:rsidR="00DC6EB7">
        <w:rPr>
          <w:rFonts w:eastAsia="Times New Roman" w:cs="Calibri"/>
          <w:szCs w:val="24"/>
        </w:rPr>
        <w:t>ies</w:t>
      </w:r>
      <w:r w:rsidR="00DC6EB7" w:rsidRPr="007B550D">
        <w:rPr>
          <w:rFonts w:eastAsia="Times New Roman" w:cs="Calibri"/>
          <w:szCs w:val="24"/>
        </w:rPr>
        <w:t xml:space="preserve"> to understand </w:t>
      </w:r>
      <w:r w:rsidR="00DC6EB7">
        <w:rPr>
          <w:rFonts w:eastAsia="Times New Roman" w:cs="Calibri"/>
          <w:szCs w:val="24"/>
        </w:rPr>
        <w:t>and address potential</w:t>
      </w:r>
      <w:r w:rsidR="00DC6EB7" w:rsidRPr="007B550D">
        <w:rPr>
          <w:rFonts w:eastAsia="Times New Roman" w:cs="Calibri"/>
          <w:szCs w:val="24"/>
        </w:rPr>
        <w:t xml:space="preserve"> </w:t>
      </w:r>
      <w:r w:rsidR="00DC6EB7">
        <w:rPr>
          <w:rFonts w:eastAsia="Times New Roman" w:cs="Calibri"/>
          <w:szCs w:val="24"/>
        </w:rPr>
        <w:t>barriers to access</w:t>
      </w:r>
      <w:r w:rsidR="00711BE1">
        <w:rPr>
          <w:rFonts w:eastAsia="Times New Roman" w:cs="Calibri"/>
          <w:szCs w:val="24"/>
        </w:rPr>
        <w:t xml:space="preserve">, </w:t>
      </w:r>
      <w:r w:rsidR="00DC6EB7">
        <w:rPr>
          <w:rFonts w:eastAsia="Times New Roman" w:cs="Calibri"/>
          <w:szCs w:val="24"/>
        </w:rPr>
        <w:t>includ</w:t>
      </w:r>
      <w:r w:rsidR="00711BE1">
        <w:rPr>
          <w:rFonts w:eastAsia="Times New Roman" w:cs="Calibri"/>
          <w:szCs w:val="24"/>
        </w:rPr>
        <w:t>ing</w:t>
      </w:r>
      <w:r w:rsidR="00DC6EB7">
        <w:rPr>
          <w:rFonts w:eastAsia="Times New Roman" w:cs="Calibri"/>
          <w:szCs w:val="24"/>
        </w:rPr>
        <w:t xml:space="preserve"> having processes in place to collect feedback from both external and internal users. </w:t>
      </w:r>
      <w:r w:rsidR="00485C57" w:rsidRPr="00C15851">
        <w:rPr>
          <w:szCs w:val="24"/>
        </w:rPr>
        <w:t>Support and encourage</w:t>
      </w:r>
      <w:r w:rsidR="00955896">
        <w:rPr>
          <w:szCs w:val="24"/>
        </w:rPr>
        <w:t xml:space="preserve"> </w:t>
      </w:r>
      <w:r w:rsidR="00485C57" w:rsidRPr="00C15851">
        <w:rPr>
          <w:szCs w:val="24"/>
        </w:rPr>
        <w:t xml:space="preserve">those you do </w:t>
      </w:r>
      <w:r w:rsidR="00140852">
        <w:rPr>
          <w:szCs w:val="24"/>
        </w:rPr>
        <w:t xml:space="preserve">existing </w:t>
      </w:r>
      <w:r w:rsidR="00485C57" w:rsidRPr="00C15851">
        <w:rPr>
          <w:szCs w:val="24"/>
        </w:rPr>
        <w:t>business with to reflect the same commitment and standards</w:t>
      </w:r>
      <w:r w:rsidR="0033137B">
        <w:rPr>
          <w:szCs w:val="24"/>
        </w:rPr>
        <w:t xml:space="preserve">, and </w:t>
      </w:r>
      <w:r w:rsidR="00A568EE">
        <w:rPr>
          <w:szCs w:val="24"/>
        </w:rPr>
        <w:t xml:space="preserve">when sourcing new services, </w:t>
      </w:r>
      <w:r w:rsidR="0033137B">
        <w:rPr>
          <w:szCs w:val="24"/>
        </w:rPr>
        <w:t>try to</w:t>
      </w:r>
      <w:r w:rsidR="00485C57" w:rsidRPr="007B550D">
        <w:rPr>
          <w:szCs w:val="24"/>
        </w:rPr>
        <w:t xml:space="preserve"> </w:t>
      </w:r>
      <w:r w:rsidR="00485C57">
        <w:rPr>
          <w:szCs w:val="24"/>
        </w:rPr>
        <w:t>seek</w:t>
      </w:r>
      <w:r w:rsidR="00485C57" w:rsidRPr="007B550D">
        <w:rPr>
          <w:szCs w:val="24"/>
        </w:rPr>
        <w:t xml:space="preserve"> companies </w:t>
      </w:r>
      <w:r w:rsidR="004A0AF9">
        <w:rPr>
          <w:szCs w:val="24"/>
        </w:rPr>
        <w:t xml:space="preserve">that </w:t>
      </w:r>
      <w:r w:rsidR="00670CDB">
        <w:rPr>
          <w:szCs w:val="24"/>
        </w:rPr>
        <w:t xml:space="preserve">either </w:t>
      </w:r>
      <w:r w:rsidR="004A0AF9">
        <w:rPr>
          <w:szCs w:val="24"/>
        </w:rPr>
        <w:t xml:space="preserve">people with disabilities own or </w:t>
      </w:r>
      <w:r w:rsidR="00670CDB">
        <w:rPr>
          <w:szCs w:val="24"/>
        </w:rPr>
        <w:t xml:space="preserve">those </w:t>
      </w:r>
      <w:r w:rsidR="005A2C2E">
        <w:rPr>
          <w:szCs w:val="24"/>
        </w:rPr>
        <w:t>in which people with disabilities contribute to</w:t>
      </w:r>
      <w:r w:rsidR="004A0AF9">
        <w:rPr>
          <w:szCs w:val="24"/>
        </w:rPr>
        <w:t xml:space="preserve"> the workforce</w:t>
      </w:r>
      <w:r w:rsidR="00485C57">
        <w:rPr>
          <w:szCs w:val="24"/>
        </w:rPr>
        <w:t>.</w:t>
      </w:r>
    </w:p>
    <w:bookmarkEnd w:id="0"/>
    <w:p w14:paraId="767C0910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0F749DAE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07D1E139" w14:textId="77777777" w:rsidR="00DD24DB" w:rsidRPr="00562FA0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1D407EF0" w14:textId="67269FB8" w:rsidR="003F3648" w:rsidRPr="00C7008B" w:rsidRDefault="00DD24DB" w:rsidP="00777168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0C917C16" w14:textId="77777777" w:rsidR="00C7008B" w:rsidRDefault="00C7008B" w:rsidP="00C7008B">
      <w:pPr>
        <w:spacing w:line="288" w:lineRule="auto"/>
        <w:rPr>
          <w:b/>
          <w:bCs/>
          <w:szCs w:val="24"/>
        </w:rPr>
      </w:pPr>
    </w:p>
    <w:p w14:paraId="5678B1A0" w14:textId="27023293" w:rsidR="00C7008B" w:rsidRPr="00C30CD3" w:rsidRDefault="00C7008B" w:rsidP="00C7008B">
      <w:pPr>
        <w:spacing w:line="288" w:lineRule="auto"/>
        <w:rPr>
          <w:b/>
          <w:bCs/>
          <w:szCs w:val="24"/>
          <w:u w:val="single"/>
          <w:lang w:val="en-GB"/>
        </w:rPr>
      </w:pPr>
      <w:r>
        <w:rPr>
          <w:b/>
          <w:bCs/>
          <w:szCs w:val="24"/>
        </w:rPr>
        <w:t>1</w:t>
      </w:r>
      <w:r w:rsidR="00C81ED4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. </w:t>
      </w:r>
      <w:r w:rsidRPr="00C30CD3">
        <w:rPr>
          <w:b/>
          <w:bCs/>
          <w:szCs w:val="24"/>
        </w:rPr>
        <w:t>How</w:t>
      </w:r>
      <w:r>
        <w:rPr>
          <w:b/>
          <w:bCs/>
          <w:szCs w:val="24"/>
        </w:rPr>
        <w:t xml:space="preserve"> does your organisation decide which approach to take for</w:t>
      </w:r>
      <w:r w:rsidR="00211928"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 xml:space="preserve">monitoring, </w:t>
      </w:r>
      <w:r w:rsidR="004A0AF9">
        <w:rPr>
          <w:b/>
          <w:bCs/>
          <w:szCs w:val="24"/>
          <w:lang w:val="en-US"/>
        </w:rPr>
        <w:t>evaluation,</w:t>
      </w:r>
      <w:r>
        <w:rPr>
          <w:b/>
          <w:bCs/>
          <w:szCs w:val="24"/>
          <w:lang w:val="en-US"/>
        </w:rPr>
        <w:t xml:space="preserve"> and learning?</w:t>
      </w:r>
    </w:p>
    <w:p w14:paraId="6F43356B" w14:textId="3A4FF61B" w:rsidR="00C7008B" w:rsidRDefault="00C7008B" w:rsidP="00C7008B">
      <w:pPr>
        <w:spacing w:line="288" w:lineRule="auto"/>
      </w:pPr>
      <w:r>
        <w:t xml:space="preserve">Monitoring, evaluation and learning systems are important for </w:t>
      </w:r>
      <w:r w:rsidRPr="000133BD">
        <w:t>accountability</w:t>
      </w:r>
      <w:r>
        <w:t xml:space="preserve">, </w:t>
      </w:r>
      <w:r w:rsidRPr="000133BD">
        <w:t xml:space="preserve">operational </w:t>
      </w:r>
      <w:r>
        <w:t xml:space="preserve">and strategic </w:t>
      </w:r>
      <w:r w:rsidRPr="000133BD">
        <w:t>managemen</w:t>
      </w:r>
      <w:r>
        <w:t xml:space="preserve">t, </w:t>
      </w:r>
      <w:r w:rsidRPr="000133BD">
        <w:t>capacity buildin</w:t>
      </w:r>
      <w:r>
        <w:t xml:space="preserve">g, and </w:t>
      </w:r>
      <w:r w:rsidRPr="000133BD">
        <w:t>encourag</w:t>
      </w:r>
      <w:r>
        <w:t>ing</w:t>
      </w:r>
      <w:r w:rsidRPr="000133BD">
        <w:t xml:space="preserve"> participation and </w:t>
      </w:r>
      <w:r>
        <w:t>collaboration</w:t>
      </w:r>
      <w:r w:rsidRPr="000133BD">
        <w:t>.</w:t>
      </w:r>
      <w:r>
        <w:t xml:space="preserve"> Approaches should be fit-for-purpose according to the subject and the organisations and people involved.</w:t>
      </w:r>
      <w:r>
        <w:rPr>
          <w:szCs w:val="24"/>
        </w:rPr>
        <w:t xml:space="preserve"> </w:t>
      </w:r>
      <w:r>
        <w:t>F</w:t>
      </w:r>
      <w:r w:rsidRPr="000133BD">
        <w:t>und</w:t>
      </w:r>
      <w:r>
        <w:t xml:space="preserve">ers and regulators usually specify what they require us to focus on, what information to collect, and how. </w:t>
      </w:r>
      <w:r w:rsidRPr="000133BD">
        <w:t>However</w:t>
      </w:r>
      <w:r>
        <w:t>, systems s</w:t>
      </w:r>
      <w:r w:rsidRPr="000133BD">
        <w:t xml:space="preserve">hould always be </w:t>
      </w:r>
      <w:r>
        <w:t xml:space="preserve">in place which incorporate and build on those requirements, and cover any </w:t>
      </w:r>
      <w:r w:rsidR="00CA5D7C">
        <w:t xml:space="preserve">other </w:t>
      </w:r>
      <w:r>
        <w:t xml:space="preserve">information deemed important, in alignment with your wider strategies and using an approach aligned to your values. </w:t>
      </w:r>
    </w:p>
    <w:p w14:paraId="0065321A" w14:textId="5820F0EB" w:rsidR="00C7008B" w:rsidRPr="004F7185" w:rsidRDefault="00C7008B" w:rsidP="00C7008B">
      <w:pPr>
        <w:spacing w:line="288" w:lineRule="auto"/>
      </w:pPr>
      <w:r>
        <w:t xml:space="preserve">For a gender and disability equitable organisation, </w:t>
      </w:r>
      <w:r w:rsidR="004A0AF9">
        <w:t xml:space="preserve">reflect </w:t>
      </w:r>
      <w:r>
        <w:t xml:space="preserve">intersectionality </w:t>
      </w:r>
      <w:r w:rsidR="00177BBE">
        <w:t>throughout</w:t>
      </w:r>
      <w:r>
        <w:t xml:space="preserve"> all monitoring, evaluation and learning </w:t>
      </w:r>
      <w:r w:rsidR="00B71B45">
        <w:t xml:space="preserve">activities and </w:t>
      </w:r>
      <w:r>
        <w:t>systems. This may include e</w:t>
      </w:r>
      <w:r w:rsidRPr="00FE46E8">
        <w:t>nsur</w:t>
      </w:r>
      <w:r>
        <w:t>ing</w:t>
      </w:r>
      <w:r w:rsidRPr="00FE46E8">
        <w:t xml:space="preserve"> opportunities for genuine participation of women </w:t>
      </w:r>
      <w:r w:rsidR="00FD26A3">
        <w:t xml:space="preserve">and non-binary people </w:t>
      </w:r>
      <w:r w:rsidRPr="00FE46E8">
        <w:t>with disabilities</w:t>
      </w:r>
      <w:r>
        <w:t xml:space="preserve"> </w:t>
      </w:r>
      <w:r w:rsidR="00A00D72">
        <w:t xml:space="preserve">from your community </w:t>
      </w:r>
      <w:r>
        <w:t xml:space="preserve">in the design of your evaluation plans; </w:t>
      </w:r>
      <w:r>
        <w:rPr>
          <w:rFonts w:cs="Arial"/>
          <w:color w:val="1A1A1A"/>
          <w:szCs w:val="24"/>
        </w:rPr>
        <w:t xml:space="preserve">asking </w:t>
      </w:r>
      <w:r>
        <w:t xml:space="preserve">gender and </w:t>
      </w:r>
      <w:r w:rsidRPr="0022175D">
        <w:t xml:space="preserve">disability related </w:t>
      </w:r>
      <w:r>
        <w:lastRenderedPageBreak/>
        <w:t xml:space="preserve">evaluation questions; collecting </w:t>
      </w:r>
      <w:r>
        <w:rPr>
          <w:szCs w:val="24"/>
        </w:rPr>
        <w:t xml:space="preserve">feedback from </w:t>
      </w:r>
      <w:r w:rsidRPr="00FF492A">
        <w:rPr>
          <w:szCs w:val="24"/>
        </w:rPr>
        <w:t>women</w:t>
      </w:r>
      <w:r w:rsidR="00FD26A3">
        <w:rPr>
          <w:szCs w:val="24"/>
        </w:rPr>
        <w:t xml:space="preserve"> and non-binary people</w:t>
      </w:r>
      <w:r w:rsidRPr="00FF492A">
        <w:rPr>
          <w:szCs w:val="24"/>
        </w:rPr>
        <w:t xml:space="preserve"> with disabilities</w:t>
      </w:r>
      <w:r>
        <w:rPr>
          <w:szCs w:val="24"/>
        </w:rPr>
        <w:t xml:space="preserve"> about your initiatives; and </w:t>
      </w:r>
      <w:r>
        <w:t xml:space="preserve">ensuring </w:t>
      </w:r>
      <w:r w:rsidRPr="0022175D">
        <w:t>inclusive</w:t>
      </w:r>
      <w:r>
        <w:t>, safe data collection.</w:t>
      </w:r>
    </w:p>
    <w:p w14:paraId="453FB609" w14:textId="175FE05C" w:rsidR="00C7008B" w:rsidRPr="00E3248C" w:rsidRDefault="00C7008B" w:rsidP="00C7008B">
      <w:pPr>
        <w:spacing w:line="288" w:lineRule="auto"/>
      </w:pPr>
      <w:r>
        <w:t xml:space="preserve">Explore the following websites for more information and </w:t>
      </w:r>
      <w:r w:rsidR="00942162">
        <w:t>guidance on monitoring, evaluation and learning</w:t>
      </w:r>
      <w:r w:rsidR="00FE7F81">
        <w:t xml:space="preserve"> systems</w:t>
      </w:r>
      <w:r>
        <w:t>:</w:t>
      </w:r>
    </w:p>
    <w:p w14:paraId="3A91BD5D" w14:textId="28323F32" w:rsidR="00C7008B" w:rsidRDefault="00FE7F81" w:rsidP="00DD6CA5">
      <w:pPr>
        <w:pStyle w:val="ListParagraph"/>
        <w:numPr>
          <w:ilvl w:val="0"/>
          <w:numId w:val="21"/>
        </w:numPr>
        <w:spacing w:line="288" w:lineRule="auto"/>
        <w:ind w:left="714" w:hanging="357"/>
      </w:pPr>
      <w:r>
        <w:t xml:space="preserve">Australian Evaluation Society: </w:t>
      </w:r>
      <w:hyperlink r:id="rId42" w:history="1">
        <w:r w:rsidR="00C7008B" w:rsidRPr="00F961F9">
          <w:rPr>
            <w:rStyle w:val="Hyperlink"/>
          </w:rPr>
          <w:t>https://www.aes.asn.au/evaluation-resources</w:t>
        </w:r>
      </w:hyperlink>
      <w:r w:rsidR="00C7008B">
        <w:t xml:space="preserve"> </w:t>
      </w:r>
    </w:p>
    <w:p w14:paraId="0DE14296" w14:textId="44217792" w:rsidR="00FE7F81" w:rsidRPr="00F61F32" w:rsidRDefault="00FE7F81" w:rsidP="00DD6CA5">
      <w:pPr>
        <w:pStyle w:val="ListParagraph"/>
        <w:numPr>
          <w:ilvl w:val="0"/>
          <w:numId w:val="21"/>
        </w:numPr>
        <w:spacing w:after="240" w:line="288" w:lineRule="auto"/>
        <w:ind w:left="714" w:hanging="357"/>
      </w:pPr>
      <w:r>
        <w:t xml:space="preserve">Better Evaluation: </w:t>
      </w:r>
      <w:hyperlink r:id="rId43" w:history="1">
        <w:r w:rsidRPr="00FE7F81">
          <w:rPr>
            <w:rStyle w:val="Hyperlink"/>
          </w:rPr>
          <w:t>https://www.betterevaluation.org/</w:t>
        </w:r>
      </w:hyperlink>
      <w:r>
        <w:t xml:space="preserve"> </w:t>
      </w:r>
    </w:p>
    <w:p w14:paraId="041A6E82" w14:textId="77777777" w:rsidR="00C7008B" w:rsidRPr="00562FA0" w:rsidRDefault="00C7008B" w:rsidP="00C7008B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050E1CEA" w14:textId="77777777" w:rsidR="00C7008B" w:rsidRPr="00562FA0" w:rsidRDefault="00C7008B" w:rsidP="00C7008B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0977EC84" w14:textId="77777777" w:rsidR="00C7008B" w:rsidRPr="00562FA0" w:rsidRDefault="00C7008B" w:rsidP="00C7008B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58B93D92" w14:textId="77777777" w:rsidR="00C7008B" w:rsidRPr="00562FA0" w:rsidRDefault="00C7008B" w:rsidP="00C7008B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p w14:paraId="42BC8CF7" w14:textId="77777777" w:rsidR="00C7008B" w:rsidRDefault="00C7008B" w:rsidP="00C7008B">
      <w:pPr>
        <w:spacing w:line="288" w:lineRule="auto"/>
        <w:rPr>
          <w:b/>
          <w:bCs/>
          <w:szCs w:val="24"/>
        </w:rPr>
      </w:pPr>
    </w:p>
    <w:p w14:paraId="1CB82C03" w14:textId="7F1C6EBE" w:rsidR="00C81ED4" w:rsidRDefault="00C81ED4" w:rsidP="00C81ED4">
      <w:pPr>
        <w:spacing w:line="288" w:lineRule="au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16. </w:t>
      </w:r>
      <w:r w:rsidRPr="00C30CD3">
        <w:rPr>
          <w:b/>
          <w:bCs/>
          <w:szCs w:val="24"/>
          <w:lang w:val="en-US"/>
        </w:rPr>
        <w:t xml:space="preserve">How </w:t>
      </w:r>
      <w:r>
        <w:rPr>
          <w:b/>
          <w:bCs/>
          <w:szCs w:val="24"/>
          <w:lang w:val="en-US"/>
        </w:rPr>
        <w:t>does your</w:t>
      </w:r>
      <w:r w:rsidRPr="00C30CD3">
        <w:rPr>
          <w:b/>
          <w:bCs/>
          <w:szCs w:val="24"/>
          <w:lang w:val="en-US"/>
        </w:rPr>
        <w:t xml:space="preserve"> organisation</w:t>
      </w:r>
      <w:r>
        <w:rPr>
          <w:b/>
          <w:bCs/>
          <w:szCs w:val="24"/>
          <w:lang w:val="en-US"/>
        </w:rPr>
        <w:t xml:space="preserve"> actively share lessons learned and knowledge obtained in gender and disability inclusive practice, with your partners and peers</w:t>
      </w:r>
      <w:r w:rsidRPr="00C30CD3">
        <w:rPr>
          <w:b/>
          <w:bCs/>
          <w:szCs w:val="24"/>
          <w:lang w:val="en-US"/>
        </w:rPr>
        <w:t>?</w:t>
      </w:r>
    </w:p>
    <w:p w14:paraId="607D3A2B" w14:textId="5923F740" w:rsidR="00C81ED4" w:rsidRPr="00D50740" w:rsidRDefault="00C81ED4" w:rsidP="00C81ED4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Currently, </w:t>
      </w:r>
      <w:r w:rsidR="004A0AF9">
        <w:rPr>
          <w:color w:val="000000" w:themeColor="text1"/>
        </w:rPr>
        <w:t xml:space="preserve">there is a limited </w:t>
      </w:r>
      <w:r w:rsidRPr="004953CF">
        <w:rPr>
          <w:color w:val="000000" w:themeColor="text1"/>
        </w:rPr>
        <w:t xml:space="preserve">evidence </w:t>
      </w:r>
      <w:r>
        <w:rPr>
          <w:color w:val="000000" w:themeColor="text1"/>
        </w:rPr>
        <w:t xml:space="preserve">base </w:t>
      </w:r>
      <w:r w:rsidRPr="004953CF">
        <w:rPr>
          <w:color w:val="000000" w:themeColor="text1"/>
        </w:rPr>
        <w:t xml:space="preserve">about what works and what does not work to prevent </w:t>
      </w:r>
      <w:r w:rsidR="00FD26A3">
        <w:rPr>
          <w:color w:val="000000" w:themeColor="text1"/>
        </w:rPr>
        <w:t xml:space="preserve">disability and gender based </w:t>
      </w:r>
      <w:r w:rsidRPr="004953CF">
        <w:rPr>
          <w:color w:val="000000" w:themeColor="text1"/>
        </w:rPr>
        <w:t>violence</w:t>
      </w:r>
      <w:r>
        <w:rPr>
          <w:color w:val="000000" w:themeColor="text1"/>
        </w:rPr>
        <w:t xml:space="preserve">. </w:t>
      </w:r>
      <w:r w:rsidR="00FC045A">
        <w:rPr>
          <w:color w:val="000000" w:themeColor="text1"/>
        </w:rPr>
        <w:t>Genuine commit</w:t>
      </w:r>
      <w:r w:rsidR="00E51346">
        <w:rPr>
          <w:color w:val="000000" w:themeColor="text1"/>
        </w:rPr>
        <w:t xml:space="preserve">ment </w:t>
      </w:r>
      <w:r w:rsidR="00FC045A">
        <w:rPr>
          <w:color w:val="000000" w:themeColor="text1"/>
        </w:rPr>
        <w:t>to s</w:t>
      </w:r>
      <w:r w:rsidRPr="004953CF">
        <w:rPr>
          <w:color w:val="000000" w:themeColor="text1"/>
        </w:rPr>
        <w:t xml:space="preserve">haring </w:t>
      </w:r>
      <w:r w:rsidR="00E51346">
        <w:rPr>
          <w:color w:val="000000" w:themeColor="text1"/>
        </w:rPr>
        <w:t xml:space="preserve">learnings and knowledge </w:t>
      </w:r>
      <w:r>
        <w:rPr>
          <w:color w:val="000000" w:themeColor="text1"/>
        </w:rPr>
        <w:t xml:space="preserve">with your partners and networks </w:t>
      </w:r>
      <w:r w:rsidR="00E51346" w:rsidRPr="004953CF">
        <w:rPr>
          <w:color w:val="000000" w:themeColor="text1"/>
        </w:rPr>
        <w:t xml:space="preserve">will help expand the </w:t>
      </w:r>
      <w:r w:rsidR="00E51346">
        <w:rPr>
          <w:color w:val="000000" w:themeColor="text1"/>
        </w:rPr>
        <w:t xml:space="preserve">evidence base. This </w:t>
      </w:r>
      <w:r w:rsidR="00DC56E1">
        <w:rPr>
          <w:color w:val="000000" w:themeColor="text1"/>
        </w:rPr>
        <w:t>may include</w:t>
      </w:r>
      <w:r>
        <w:rPr>
          <w:color w:val="000000" w:themeColor="text1"/>
        </w:rPr>
        <w:t xml:space="preserve"> </w:t>
      </w:r>
      <w:r w:rsidRPr="004953CF">
        <w:rPr>
          <w:color w:val="000000" w:themeColor="text1"/>
        </w:rPr>
        <w:t>learning</w:t>
      </w:r>
      <w:r>
        <w:rPr>
          <w:color w:val="000000" w:themeColor="text1"/>
        </w:rPr>
        <w:t xml:space="preserve">s and knowledge </w:t>
      </w:r>
      <w:r w:rsidR="004A0AF9">
        <w:rPr>
          <w:color w:val="000000" w:themeColor="text1"/>
        </w:rPr>
        <w:t>you have</w:t>
      </w:r>
      <w:r>
        <w:rPr>
          <w:color w:val="000000" w:themeColor="text1"/>
        </w:rPr>
        <w:t xml:space="preserve"> gained from monitoring, evaluation, and professional development, as well as any emerging research in the field. Remember that it is always important to </w:t>
      </w:r>
      <w:r w:rsidR="00F42F1E">
        <w:rPr>
          <w:color w:val="000000" w:themeColor="text1"/>
        </w:rPr>
        <w:t>understand, clarify,</w:t>
      </w:r>
      <w:r>
        <w:rPr>
          <w:color w:val="000000" w:themeColor="text1"/>
        </w:rPr>
        <w:t xml:space="preserve"> and adhere to ethics, privacy, and the purpose for which you collect any </w:t>
      </w:r>
      <w:r w:rsidR="00FD41B7">
        <w:rPr>
          <w:color w:val="000000" w:themeColor="text1"/>
        </w:rPr>
        <w:t xml:space="preserve">data and </w:t>
      </w:r>
      <w:r>
        <w:rPr>
          <w:color w:val="000000" w:themeColor="text1"/>
        </w:rPr>
        <w:t>information.</w:t>
      </w:r>
    </w:p>
    <w:p w14:paraId="3F2D5D9C" w14:textId="77777777" w:rsidR="00C81ED4" w:rsidRPr="00562FA0" w:rsidRDefault="00C81ED4" w:rsidP="00C81ED4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 w:rsidRPr="00562FA0">
        <w:rPr>
          <w:szCs w:val="24"/>
        </w:rPr>
        <w:t>Current situation:</w:t>
      </w:r>
    </w:p>
    <w:p w14:paraId="4A6D0948" w14:textId="77777777" w:rsidR="00C81ED4" w:rsidRPr="00562FA0" w:rsidRDefault="00C81ED4" w:rsidP="00C81ED4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Action required</w:t>
      </w:r>
      <w:r w:rsidRPr="00562FA0">
        <w:rPr>
          <w:szCs w:val="24"/>
        </w:rPr>
        <w:t xml:space="preserve">: </w:t>
      </w:r>
    </w:p>
    <w:p w14:paraId="5409E04D" w14:textId="77777777" w:rsidR="00C81ED4" w:rsidRPr="00562FA0" w:rsidRDefault="00C81ED4" w:rsidP="00C81ED4">
      <w:pPr>
        <w:pStyle w:val="ListParagraph"/>
        <w:numPr>
          <w:ilvl w:val="2"/>
          <w:numId w:val="21"/>
        </w:numPr>
        <w:spacing w:line="288" w:lineRule="auto"/>
        <w:ind w:left="426"/>
        <w:rPr>
          <w:szCs w:val="24"/>
        </w:rPr>
      </w:pPr>
      <w:r>
        <w:rPr>
          <w:szCs w:val="24"/>
        </w:rPr>
        <w:t>Time frame for action</w:t>
      </w:r>
      <w:r w:rsidRPr="00562FA0">
        <w:rPr>
          <w:szCs w:val="24"/>
        </w:rPr>
        <w:t>:</w:t>
      </w:r>
    </w:p>
    <w:p w14:paraId="069EC93D" w14:textId="76BAD6A6" w:rsidR="00C81ED4" w:rsidRPr="00A3055C" w:rsidRDefault="00C81ED4" w:rsidP="00A3055C">
      <w:pPr>
        <w:pStyle w:val="ListParagraph"/>
        <w:numPr>
          <w:ilvl w:val="2"/>
          <w:numId w:val="21"/>
        </w:numPr>
        <w:spacing w:line="288" w:lineRule="auto"/>
        <w:ind w:left="426"/>
        <w:rPr>
          <w:b/>
          <w:bCs/>
          <w:szCs w:val="24"/>
        </w:rPr>
      </w:pPr>
      <w:r w:rsidRPr="00562FA0">
        <w:rPr>
          <w:szCs w:val="24"/>
        </w:rPr>
        <w:t>Resources required:</w:t>
      </w:r>
    </w:p>
    <w:sectPr w:rsidR="00C81ED4" w:rsidRPr="00A3055C" w:rsidSect="00C16E65">
      <w:headerReference w:type="default" r:id="rId44"/>
      <w:footerReference w:type="default" r:id="rId4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2DED" w14:textId="77777777" w:rsidR="005309B9" w:rsidRDefault="005309B9" w:rsidP="00853255">
      <w:pPr>
        <w:spacing w:before="0" w:after="0" w:line="240" w:lineRule="auto"/>
      </w:pPr>
      <w:r>
        <w:separator/>
      </w:r>
    </w:p>
  </w:endnote>
  <w:endnote w:type="continuationSeparator" w:id="0">
    <w:p w14:paraId="568B9918" w14:textId="77777777" w:rsidR="005309B9" w:rsidRDefault="005309B9" w:rsidP="00853255">
      <w:pPr>
        <w:spacing w:before="0" w:after="0" w:line="240" w:lineRule="auto"/>
      </w:pPr>
      <w:r>
        <w:continuationSeparator/>
      </w:r>
    </w:p>
  </w:endnote>
  <w:endnote w:type="continuationNotice" w:id="1">
    <w:p w14:paraId="0C610192" w14:textId="77777777" w:rsidR="005309B9" w:rsidRDefault="005309B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9146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b/>
            <w:bCs/>
            <w:sz w:val="20"/>
            <w:szCs w:val="20"/>
          </w:rPr>
          <w:id w:val="-1504974182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  <w:noProof/>
            <w:sz w:val="24"/>
            <w:szCs w:val="24"/>
          </w:rPr>
        </w:sdtEndPr>
        <w:sdtContent>
          <w:p w14:paraId="38FA5C95" w14:textId="06230B80" w:rsidR="008935A4" w:rsidRPr="00C75E40" w:rsidRDefault="008935A4" w:rsidP="00FC265B">
            <w:pPr>
              <w:pStyle w:val="Footer"/>
              <w:spacing w:before="240"/>
              <w:rPr>
                <w:rFonts w:asciiTheme="minorHAnsi" w:hAnsiTheme="minorHAnsi" w:cstheme="minorHAnsi"/>
                <w:bCs/>
                <w:sz w:val="22"/>
              </w:rPr>
            </w:pPr>
            <w:r w:rsidRPr="00C75E40">
              <w:rPr>
                <w:rFonts w:asciiTheme="minorHAnsi" w:hAnsiTheme="minorHAnsi" w:cstheme="minorHAnsi"/>
                <w:bCs/>
                <w:sz w:val="22"/>
              </w:rPr>
              <w:t xml:space="preserve">Prevention of </w:t>
            </w:r>
            <w:r w:rsidR="00B71B45">
              <w:rPr>
                <w:rFonts w:asciiTheme="minorHAnsi" w:hAnsiTheme="minorHAnsi" w:cstheme="minorHAnsi"/>
                <w:bCs/>
                <w:sz w:val="22"/>
              </w:rPr>
              <w:t xml:space="preserve">Gender and Disability Based </w:t>
            </w:r>
            <w:r w:rsidRPr="00C75E40">
              <w:rPr>
                <w:rFonts w:asciiTheme="minorHAnsi" w:hAnsiTheme="minorHAnsi" w:cstheme="minorHAnsi"/>
                <w:bCs/>
                <w:sz w:val="22"/>
              </w:rPr>
              <w:t>Violence Audit Toolkit</w:t>
            </w:r>
          </w:p>
          <w:p w14:paraId="77BEA188" w14:textId="094FF370" w:rsidR="008935A4" w:rsidRDefault="008935A4" w:rsidP="008935A4">
            <w:pPr>
              <w:pStyle w:val="Footer"/>
              <w:rPr>
                <w:bCs/>
                <w:noProof/>
              </w:rPr>
            </w:pPr>
            <w:r w:rsidRPr="00C75E40">
              <w:rPr>
                <w:rFonts w:asciiTheme="minorHAnsi" w:hAnsiTheme="minorHAnsi" w:cstheme="minorHAnsi"/>
                <w:bCs/>
                <w:sz w:val="22"/>
              </w:rPr>
              <w:t>© Women with Disabilities Victoria</w:t>
            </w:r>
            <w:r w:rsidR="00702A70">
              <w:rPr>
                <w:rFonts w:asciiTheme="minorHAnsi" w:hAnsiTheme="minorHAnsi" w:cstheme="minorHAnsi"/>
                <w:bCs/>
                <w:sz w:val="22"/>
              </w:rPr>
              <w:t xml:space="preserve"> 2024</w:t>
            </w:r>
          </w:p>
        </w:sdtContent>
      </w:sdt>
      <w:p w14:paraId="7110D7AE" w14:textId="1BFAE5E7" w:rsidR="008935A4" w:rsidRDefault="008935A4" w:rsidP="00DF51BD">
        <w:pPr>
          <w:pStyle w:val="Footer"/>
          <w:jc w:val="right"/>
        </w:pPr>
        <w:r w:rsidRPr="008935A4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8935A4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8935A4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8935A4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8935A4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BD25" w14:textId="77777777" w:rsidR="005309B9" w:rsidRDefault="005309B9" w:rsidP="00853255">
      <w:pPr>
        <w:spacing w:before="0" w:after="0" w:line="240" w:lineRule="auto"/>
      </w:pPr>
      <w:r>
        <w:separator/>
      </w:r>
    </w:p>
  </w:footnote>
  <w:footnote w:type="continuationSeparator" w:id="0">
    <w:p w14:paraId="513E1EA1" w14:textId="77777777" w:rsidR="005309B9" w:rsidRDefault="005309B9" w:rsidP="00853255">
      <w:pPr>
        <w:spacing w:before="0" w:after="0" w:line="240" w:lineRule="auto"/>
      </w:pPr>
      <w:r>
        <w:continuationSeparator/>
      </w:r>
    </w:p>
  </w:footnote>
  <w:footnote w:type="continuationNotice" w:id="1">
    <w:p w14:paraId="0024BEF0" w14:textId="77777777" w:rsidR="005309B9" w:rsidRDefault="005309B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86F5" w14:textId="4135F73E" w:rsidR="00853255" w:rsidRDefault="0085325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5ADCF7" wp14:editId="16213EC9">
          <wp:simplePos x="0" y="0"/>
          <wp:positionH relativeFrom="margin">
            <wp:posOffset>3572539</wp:posOffset>
          </wp:positionH>
          <wp:positionV relativeFrom="margin">
            <wp:posOffset>-669630</wp:posOffset>
          </wp:positionV>
          <wp:extent cx="2514600" cy="510540"/>
          <wp:effectExtent l="0" t="0" r="0" b="3810"/>
          <wp:wrapSquare wrapText="bothSides"/>
          <wp:docPr id="90540833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E94"/>
    <w:multiLevelType w:val="hybridMultilevel"/>
    <w:tmpl w:val="946A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7F5C"/>
    <w:multiLevelType w:val="hybridMultilevel"/>
    <w:tmpl w:val="48DA3F92"/>
    <w:lvl w:ilvl="0" w:tplc="4ABC667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DE1"/>
    <w:multiLevelType w:val="hybridMultilevel"/>
    <w:tmpl w:val="94E0BC90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C22BE"/>
    <w:multiLevelType w:val="multilevel"/>
    <w:tmpl w:val="210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1015D"/>
    <w:multiLevelType w:val="hybridMultilevel"/>
    <w:tmpl w:val="5BC6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07F"/>
    <w:multiLevelType w:val="hybridMultilevel"/>
    <w:tmpl w:val="B7E0BED6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A4D0A"/>
    <w:multiLevelType w:val="hybridMultilevel"/>
    <w:tmpl w:val="94340818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045F3"/>
    <w:multiLevelType w:val="hybridMultilevel"/>
    <w:tmpl w:val="8D602F10"/>
    <w:lvl w:ilvl="0" w:tplc="EDF43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D0CC1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F343D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62A9D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C16B1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E8AE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0CE6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BA01B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23690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1B041F89"/>
    <w:multiLevelType w:val="multilevel"/>
    <w:tmpl w:val="13B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F5195"/>
    <w:multiLevelType w:val="hybridMultilevel"/>
    <w:tmpl w:val="2468F4D2"/>
    <w:lvl w:ilvl="0" w:tplc="C5945C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7421B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C4210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3A24A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AD041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AA61F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B780E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E165B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2EC7B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1E8209C9"/>
    <w:multiLevelType w:val="hybridMultilevel"/>
    <w:tmpl w:val="B11273E8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B3658"/>
    <w:multiLevelType w:val="hybridMultilevel"/>
    <w:tmpl w:val="C7BC0CFE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32A51"/>
    <w:multiLevelType w:val="hybridMultilevel"/>
    <w:tmpl w:val="607E1D00"/>
    <w:lvl w:ilvl="0" w:tplc="E61A2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D1432"/>
    <w:multiLevelType w:val="hybridMultilevel"/>
    <w:tmpl w:val="13A61864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663A9"/>
    <w:multiLevelType w:val="hybridMultilevel"/>
    <w:tmpl w:val="0CAC95E8"/>
    <w:lvl w:ilvl="0" w:tplc="8374A290">
      <w:start w:val="1"/>
      <w:numFmt w:val="bullet"/>
      <w:pStyle w:val="ListParagraph"/>
      <w:lvlText w:val=""/>
      <w:lvlJc w:val="left"/>
      <w:pPr>
        <w:ind w:left="964" w:hanging="510"/>
      </w:pPr>
      <w:rPr>
        <w:rFonts w:ascii="Symbol" w:hAnsi="Symbol" w:hint="default"/>
      </w:rPr>
    </w:lvl>
    <w:lvl w:ilvl="1" w:tplc="1812E536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A224C8F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803051BA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23434"/>
    <w:multiLevelType w:val="hybridMultilevel"/>
    <w:tmpl w:val="CB586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A08"/>
    <w:multiLevelType w:val="hybridMultilevel"/>
    <w:tmpl w:val="9F786428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B2992"/>
    <w:multiLevelType w:val="hybridMultilevel"/>
    <w:tmpl w:val="223EEFA0"/>
    <w:lvl w:ilvl="0" w:tplc="970C55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3122D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E9699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6E45B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376E3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0D03A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632D4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8A085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04095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8" w15:restartNumberingAfterBreak="0">
    <w:nsid w:val="27EA6912"/>
    <w:multiLevelType w:val="multilevel"/>
    <w:tmpl w:val="977CDAE2"/>
    <w:lvl w:ilvl="0">
      <w:start w:val="2"/>
      <w:numFmt w:val="decimal"/>
      <w:pStyle w:val="number-list-continued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9" w15:restartNumberingAfterBreak="0">
    <w:nsid w:val="2C457CA9"/>
    <w:multiLevelType w:val="hybridMultilevel"/>
    <w:tmpl w:val="77AA2780"/>
    <w:lvl w:ilvl="0" w:tplc="B1407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55005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6A881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054F4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A5E7A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8EC44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2E4B6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F86E7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6A058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2C737F4B"/>
    <w:multiLevelType w:val="multilevel"/>
    <w:tmpl w:val="67AEE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CC517F"/>
    <w:multiLevelType w:val="hybridMultilevel"/>
    <w:tmpl w:val="344EEBA8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DE551C"/>
    <w:multiLevelType w:val="hybridMultilevel"/>
    <w:tmpl w:val="C9AA3680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56832"/>
    <w:multiLevelType w:val="hybridMultilevel"/>
    <w:tmpl w:val="4536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6056E"/>
    <w:multiLevelType w:val="hybridMultilevel"/>
    <w:tmpl w:val="F4226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10F70"/>
    <w:multiLevelType w:val="hybridMultilevel"/>
    <w:tmpl w:val="C20A922A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E264A9"/>
    <w:multiLevelType w:val="hybridMultilevel"/>
    <w:tmpl w:val="0A56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87E7B"/>
    <w:multiLevelType w:val="hybridMultilevel"/>
    <w:tmpl w:val="4A10C430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F7639"/>
    <w:multiLevelType w:val="hybridMultilevel"/>
    <w:tmpl w:val="54083772"/>
    <w:lvl w:ilvl="0" w:tplc="6FFA44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67EEF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71415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74AB4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EBAEB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28A7B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E74F0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AD26C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DC24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3B735A67"/>
    <w:multiLevelType w:val="hybridMultilevel"/>
    <w:tmpl w:val="55FAE0F6"/>
    <w:lvl w:ilvl="0" w:tplc="6CB00F28">
      <w:start w:val="1"/>
      <w:numFmt w:val="decimal"/>
      <w:pStyle w:val="NumParagraph"/>
      <w:lvlText w:val="%1."/>
      <w:lvlJc w:val="left"/>
      <w:pPr>
        <w:ind w:left="964" w:hanging="510"/>
      </w:pPr>
      <w:rPr>
        <w:rFonts w:hint="default"/>
      </w:rPr>
    </w:lvl>
    <w:lvl w:ilvl="1" w:tplc="551435EE">
      <w:start w:val="1"/>
      <w:numFmt w:val="lowerLetter"/>
      <w:lvlText w:val="%2."/>
      <w:lvlJc w:val="left"/>
      <w:pPr>
        <w:ind w:left="1814" w:hanging="396"/>
      </w:pPr>
      <w:rPr>
        <w:rFonts w:hint="default"/>
      </w:rPr>
    </w:lvl>
    <w:lvl w:ilvl="2" w:tplc="A2B80818">
      <w:start w:val="1"/>
      <w:numFmt w:val="lowerRoman"/>
      <w:lvlText w:val="%3."/>
      <w:lvlJc w:val="right"/>
      <w:pPr>
        <w:ind w:left="2552" w:hanging="284"/>
      </w:pPr>
      <w:rPr>
        <w:rFonts w:hint="default"/>
      </w:rPr>
    </w:lvl>
    <w:lvl w:ilvl="3" w:tplc="80C69FAA">
      <w:start w:val="1"/>
      <w:numFmt w:val="decimal"/>
      <w:lvlText w:val="%4."/>
      <w:lvlJc w:val="left"/>
      <w:pPr>
        <w:ind w:left="3232" w:hanging="284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3E9100A8"/>
    <w:multiLevelType w:val="multilevel"/>
    <w:tmpl w:val="A3AC7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A300B7"/>
    <w:multiLevelType w:val="multilevel"/>
    <w:tmpl w:val="299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CA0815"/>
    <w:multiLevelType w:val="hybridMultilevel"/>
    <w:tmpl w:val="8028E464"/>
    <w:lvl w:ilvl="0" w:tplc="5CFEF3B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36D2D"/>
    <w:multiLevelType w:val="hybridMultilevel"/>
    <w:tmpl w:val="4CE425B2"/>
    <w:lvl w:ilvl="0" w:tplc="A31E65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43215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11E2A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0960F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548E0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49A29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29EA3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218B9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39A19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4" w15:restartNumberingAfterBreak="0">
    <w:nsid w:val="500D5415"/>
    <w:multiLevelType w:val="hybridMultilevel"/>
    <w:tmpl w:val="5FB87D54"/>
    <w:lvl w:ilvl="0" w:tplc="E320BE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854D8"/>
    <w:multiLevelType w:val="hybridMultilevel"/>
    <w:tmpl w:val="B768BEA8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333C0E"/>
    <w:multiLevelType w:val="hybridMultilevel"/>
    <w:tmpl w:val="1DE64EE8"/>
    <w:lvl w:ilvl="0" w:tplc="110C7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33960"/>
    <w:multiLevelType w:val="hybridMultilevel"/>
    <w:tmpl w:val="FAF0758E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4233D3"/>
    <w:multiLevelType w:val="multilevel"/>
    <w:tmpl w:val="D4AEC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DF4C5F"/>
    <w:multiLevelType w:val="hybridMultilevel"/>
    <w:tmpl w:val="C39CCFB2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AC163B"/>
    <w:multiLevelType w:val="hybridMultilevel"/>
    <w:tmpl w:val="95AEE0CE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733517"/>
    <w:multiLevelType w:val="multilevel"/>
    <w:tmpl w:val="048CC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3241D7"/>
    <w:multiLevelType w:val="hybridMultilevel"/>
    <w:tmpl w:val="444ED9DA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AC6FEF"/>
    <w:multiLevelType w:val="multilevel"/>
    <w:tmpl w:val="E4343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4733D8"/>
    <w:multiLevelType w:val="hybridMultilevel"/>
    <w:tmpl w:val="8D8A7CA0"/>
    <w:lvl w:ilvl="0" w:tplc="CA9694DE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56DE1"/>
    <w:multiLevelType w:val="hybridMultilevel"/>
    <w:tmpl w:val="04268E0E"/>
    <w:lvl w:ilvl="0" w:tplc="0C090005">
      <w:start w:val="1"/>
      <w:numFmt w:val="bullet"/>
      <w:lvlText w:val=""/>
      <w:lvlJc w:val="left"/>
      <w:pPr>
        <w:ind w:left="964" w:hanging="5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015985">
    <w:abstractNumId w:val="29"/>
  </w:num>
  <w:num w:numId="2" w16cid:durableId="495656183">
    <w:abstractNumId w:val="14"/>
  </w:num>
  <w:num w:numId="3" w16cid:durableId="1993293465">
    <w:abstractNumId w:val="29"/>
  </w:num>
  <w:num w:numId="4" w16cid:durableId="1764063509">
    <w:abstractNumId w:val="37"/>
  </w:num>
  <w:num w:numId="5" w16cid:durableId="1338457904">
    <w:abstractNumId w:val="16"/>
  </w:num>
  <w:num w:numId="6" w16cid:durableId="1324118021">
    <w:abstractNumId w:val="6"/>
  </w:num>
  <w:num w:numId="7" w16cid:durableId="119804258">
    <w:abstractNumId w:val="13"/>
  </w:num>
  <w:num w:numId="8" w16cid:durableId="738332509">
    <w:abstractNumId w:val="21"/>
  </w:num>
  <w:num w:numId="9" w16cid:durableId="83386434">
    <w:abstractNumId w:val="42"/>
  </w:num>
  <w:num w:numId="10" w16cid:durableId="2032145587">
    <w:abstractNumId w:val="40"/>
  </w:num>
  <w:num w:numId="11" w16cid:durableId="688994549">
    <w:abstractNumId w:val="5"/>
  </w:num>
  <w:num w:numId="12" w16cid:durableId="39980932">
    <w:abstractNumId w:val="11"/>
  </w:num>
  <w:num w:numId="13" w16cid:durableId="829642780">
    <w:abstractNumId w:val="45"/>
  </w:num>
  <w:num w:numId="14" w16cid:durableId="713039398">
    <w:abstractNumId w:val="35"/>
  </w:num>
  <w:num w:numId="15" w16cid:durableId="1607927460">
    <w:abstractNumId w:val="22"/>
  </w:num>
  <w:num w:numId="16" w16cid:durableId="2588214">
    <w:abstractNumId w:val="27"/>
  </w:num>
  <w:num w:numId="17" w16cid:durableId="829174658">
    <w:abstractNumId w:val="2"/>
  </w:num>
  <w:num w:numId="18" w16cid:durableId="1937052314">
    <w:abstractNumId w:val="25"/>
  </w:num>
  <w:num w:numId="19" w16cid:durableId="191312477">
    <w:abstractNumId w:val="10"/>
  </w:num>
  <w:num w:numId="20" w16cid:durableId="354813240">
    <w:abstractNumId w:val="39"/>
  </w:num>
  <w:num w:numId="21" w16cid:durableId="1746101128">
    <w:abstractNumId w:val="0"/>
  </w:num>
  <w:num w:numId="22" w16cid:durableId="1159733292">
    <w:abstractNumId w:val="12"/>
  </w:num>
  <w:num w:numId="23" w16cid:durableId="381514606">
    <w:abstractNumId w:val="36"/>
  </w:num>
  <w:num w:numId="24" w16cid:durableId="1399553715">
    <w:abstractNumId w:val="34"/>
  </w:num>
  <w:num w:numId="25" w16cid:durableId="208536504">
    <w:abstractNumId w:val="44"/>
  </w:num>
  <w:num w:numId="26" w16cid:durableId="1029376630">
    <w:abstractNumId w:val="26"/>
  </w:num>
  <w:num w:numId="27" w16cid:durableId="106582142">
    <w:abstractNumId w:val="4"/>
  </w:num>
  <w:num w:numId="28" w16cid:durableId="464154879">
    <w:abstractNumId w:val="32"/>
  </w:num>
  <w:num w:numId="29" w16cid:durableId="124734476">
    <w:abstractNumId w:val="1"/>
  </w:num>
  <w:num w:numId="30" w16cid:durableId="425809444">
    <w:abstractNumId w:val="23"/>
  </w:num>
  <w:num w:numId="31" w16cid:durableId="83561037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0635298">
    <w:abstractNumId w:val="41"/>
  </w:num>
  <w:num w:numId="33" w16cid:durableId="2014843231">
    <w:abstractNumId w:val="30"/>
  </w:num>
  <w:num w:numId="34" w16cid:durableId="357123466">
    <w:abstractNumId w:val="20"/>
  </w:num>
  <w:num w:numId="35" w16cid:durableId="480078049">
    <w:abstractNumId w:val="43"/>
  </w:num>
  <w:num w:numId="36" w16cid:durableId="1756046224">
    <w:abstractNumId w:val="38"/>
  </w:num>
  <w:num w:numId="37" w16cid:durableId="516693770">
    <w:abstractNumId w:val="3"/>
  </w:num>
  <w:num w:numId="38" w16cid:durableId="1941835574">
    <w:abstractNumId w:val="17"/>
  </w:num>
  <w:num w:numId="39" w16cid:durableId="1397242425">
    <w:abstractNumId w:val="19"/>
  </w:num>
  <w:num w:numId="40" w16cid:durableId="1084490623">
    <w:abstractNumId w:val="7"/>
  </w:num>
  <w:num w:numId="41" w16cid:durableId="1229194673">
    <w:abstractNumId w:val="28"/>
  </w:num>
  <w:num w:numId="42" w16cid:durableId="51932610">
    <w:abstractNumId w:val="33"/>
  </w:num>
  <w:num w:numId="43" w16cid:durableId="137453752">
    <w:abstractNumId w:val="9"/>
  </w:num>
  <w:num w:numId="44" w16cid:durableId="683634462">
    <w:abstractNumId w:val="31"/>
  </w:num>
  <w:num w:numId="45" w16cid:durableId="953439799">
    <w:abstractNumId w:val="8"/>
  </w:num>
  <w:num w:numId="46" w16cid:durableId="1666859021">
    <w:abstractNumId w:val="15"/>
  </w:num>
  <w:num w:numId="47" w16cid:durableId="19678082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D"/>
    <w:rsid w:val="00002B3F"/>
    <w:rsid w:val="00002F93"/>
    <w:rsid w:val="000048E1"/>
    <w:rsid w:val="00004964"/>
    <w:rsid w:val="00004C17"/>
    <w:rsid w:val="00005EC0"/>
    <w:rsid w:val="00006704"/>
    <w:rsid w:val="00006D81"/>
    <w:rsid w:val="00010471"/>
    <w:rsid w:val="00013732"/>
    <w:rsid w:val="000142E6"/>
    <w:rsid w:val="00015C82"/>
    <w:rsid w:val="00017F99"/>
    <w:rsid w:val="00020580"/>
    <w:rsid w:val="0002075B"/>
    <w:rsid w:val="0002150E"/>
    <w:rsid w:val="00021826"/>
    <w:rsid w:val="000225DB"/>
    <w:rsid w:val="000233FC"/>
    <w:rsid w:val="00024844"/>
    <w:rsid w:val="00024A4C"/>
    <w:rsid w:val="00024B4A"/>
    <w:rsid w:val="00024BB7"/>
    <w:rsid w:val="000250B7"/>
    <w:rsid w:val="00025CE7"/>
    <w:rsid w:val="0002645E"/>
    <w:rsid w:val="0002653F"/>
    <w:rsid w:val="00026642"/>
    <w:rsid w:val="00030FC6"/>
    <w:rsid w:val="000316FD"/>
    <w:rsid w:val="00031D18"/>
    <w:rsid w:val="00032DE8"/>
    <w:rsid w:val="00034A31"/>
    <w:rsid w:val="00035F8A"/>
    <w:rsid w:val="000375F1"/>
    <w:rsid w:val="000376C8"/>
    <w:rsid w:val="00040F95"/>
    <w:rsid w:val="00041C20"/>
    <w:rsid w:val="00042CA7"/>
    <w:rsid w:val="000435F8"/>
    <w:rsid w:val="000445B7"/>
    <w:rsid w:val="00045337"/>
    <w:rsid w:val="00045417"/>
    <w:rsid w:val="00045926"/>
    <w:rsid w:val="00046C01"/>
    <w:rsid w:val="00047AC9"/>
    <w:rsid w:val="00050205"/>
    <w:rsid w:val="00050847"/>
    <w:rsid w:val="00050F43"/>
    <w:rsid w:val="00052673"/>
    <w:rsid w:val="000526F3"/>
    <w:rsid w:val="00053C47"/>
    <w:rsid w:val="00055AAD"/>
    <w:rsid w:val="00056AB6"/>
    <w:rsid w:val="000573C6"/>
    <w:rsid w:val="00057B36"/>
    <w:rsid w:val="00057CED"/>
    <w:rsid w:val="000601E7"/>
    <w:rsid w:val="000603BA"/>
    <w:rsid w:val="00060D13"/>
    <w:rsid w:val="00061D85"/>
    <w:rsid w:val="00062F67"/>
    <w:rsid w:val="00065FD4"/>
    <w:rsid w:val="00067572"/>
    <w:rsid w:val="0007173A"/>
    <w:rsid w:val="00071FFB"/>
    <w:rsid w:val="00072CA1"/>
    <w:rsid w:val="0007342B"/>
    <w:rsid w:val="000739D4"/>
    <w:rsid w:val="00075500"/>
    <w:rsid w:val="0007604F"/>
    <w:rsid w:val="0007649B"/>
    <w:rsid w:val="00076B10"/>
    <w:rsid w:val="00080A99"/>
    <w:rsid w:val="00081638"/>
    <w:rsid w:val="00081BB1"/>
    <w:rsid w:val="00081DAE"/>
    <w:rsid w:val="000827F8"/>
    <w:rsid w:val="000834AF"/>
    <w:rsid w:val="00084717"/>
    <w:rsid w:val="000851B4"/>
    <w:rsid w:val="000857B1"/>
    <w:rsid w:val="00085C0F"/>
    <w:rsid w:val="000867A1"/>
    <w:rsid w:val="00086831"/>
    <w:rsid w:val="00087784"/>
    <w:rsid w:val="0009110B"/>
    <w:rsid w:val="0009191D"/>
    <w:rsid w:val="0009278E"/>
    <w:rsid w:val="00093722"/>
    <w:rsid w:val="00093929"/>
    <w:rsid w:val="000940C8"/>
    <w:rsid w:val="000A0497"/>
    <w:rsid w:val="000A2097"/>
    <w:rsid w:val="000A2B5F"/>
    <w:rsid w:val="000A33E5"/>
    <w:rsid w:val="000A3F61"/>
    <w:rsid w:val="000A4DAE"/>
    <w:rsid w:val="000A79C7"/>
    <w:rsid w:val="000A7BB2"/>
    <w:rsid w:val="000B3258"/>
    <w:rsid w:val="000B430C"/>
    <w:rsid w:val="000B45D2"/>
    <w:rsid w:val="000B4703"/>
    <w:rsid w:val="000B47AD"/>
    <w:rsid w:val="000B6389"/>
    <w:rsid w:val="000B7AED"/>
    <w:rsid w:val="000C0D0A"/>
    <w:rsid w:val="000C12CC"/>
    <w:rsid w:val="000C12F3"/>
    <w:rsid w:val="000C1C2B"/>
    <w:rsid w:val="000C1CEA"/>
    <w:rsid w:val="000C20D9"/>
    <w:rsid w:val="000C2639"/>
    <w:rsid w:val="000C30EB"/>
    <w:rsid w:val="000C59A0"/>
    <w:rsid w:val="000C7C53"/>
    <w:rsid w:val="000D062E"/>
    <w:rsid w:val="000D08DC"/>
    <w:rsid w:val="000D1C1E"/>
    <w:rsid w:val="000D2664"/>
    <w:rsid w:val="000D37D2"/>
    <w:rsid w:val="000D576E"/>
    <w:rsid w:val="000D6574"/>
    <w:rsid w:val="000D6FC1"/>
    <w:rsid w:val="000D7525"/>
    <w:rsid w:val="000E2526"/>
    <w:rsid w:val="000E25F6"/>
    <w:rsid w:val="000E2E93"/>
    <w:rsid w:val="000E376F"/>
    <w:rsid w:val="000E447E"/>
    <w:rsid w:val="000E6543"/>
    <w:rsid w:val="000E7BD3"/>
    <w:rsid w:val="000F00B7"/>
    <w:rsid w:val="000F0E3D"/>
    <w:rsid w:val="000F0F53"/>
    <w:rsid w:val="000F24E9"/>
    <w:rsid w:val="000F3288"/>
    <w:rsid w:val="000F32A4"/>
    <w:rsid w:val="000F3776"/>
    <w:rsid w:val="000F4E62"/>
    <w:rsid w:val="000F532C"/>
    <w:rsid w:val="000F6A5C"/>
    <w:rsid w:val="00100475"/>
    <w:rsid w:val="00100DC7"/>
    <w:rsid w:val="00102708"/>
    <w:rsid w:val="00102F25"/>
    <w:rsid w:val="00105385"/>
    <w:rsid w:val="00105771"/>
    <w:rsid w:val="001058B0"/>
    <w:rsid w:val="0011002E"/>
    <w:rsid w:val="0011054C"/>
    <w:rsid w:val="0011166B"/>
    <w:rsid w:val="00112AD5"/>
    <w:rsid w:val="00112DB5"/>
    <w:rsid w:val="0011747D"/>
    <w:rsid w:val="00117F71"/>
    <w:rsid w:val="00120A55"/>
    <w:rsid w:val="0012138C"/>
    <w:rsid w:val="001227A0"/>
    <w:rsid w:val="001231C1"/>
    <w:rsid w:val="00126258"/>
    <w:rsid w:val="001264C9"/>
    <w:rsid w:val="00126C05"/>
    <w:rsid w:val="00131038"/>
    <w:rsid w:val="001313A3"/>
    <w:rsid w:val="00132C1F"/>
    <w:rsid w:val="0013411B"/>
    <w:rsid w:val="0013459B"/>
    <w:rsid w:val="001349D5"/>
    <w:rsid w:val="00135D7F"/>
    <w:rsid w:val="00137FD6"/>
    <w:rsid w:val="00140244"/>
    <w:rsid w:val="00140852"/>
    <w:rsid w:val="001415F9"/>
    <w:rsid w:val="00142322"/>
    <w:rsid w:val="0014267D"/>
    <w:rsid w:val="00142ED9"/>
    <w:rsid w:val="001431B2"/>
    <w:rsid w:val="00146DC9"/>
    <w:rsid w:val="00150824"/>
    <w:rsid w:val="00150E93"/>
    <w:rsid w:val="00152997"/>
    <w:rsid w:val="00152CB1"/>
    <w:rsid w:val="00153E2C"/>
    <w:rsid w:val="00153F1F"/>
    <w:rsid w:val="00157125"/>
    <w:rsid w:val="0015712F"/>
    <w:rsid w:val="001572E3"/>
    <w:rsid w:val="0016067C"/>
    <w:rsid w:val="00160E78"/>
    <w:rsid w:val="00162443"/>
    <w:rsid w:val="0016249B"/>
    <w:rsid w:val="001624A7"/>
    <w:rsid w:val="001642A5"/>
    <w:rsid w:val="0016464E"/>
    <w:rsid w:val="001646A3"/>
    <w:rsid w:val="00165207"/>
    <w:rsid w:val="001659B3"/>
    <w:rsid w:val="00166850"/>
    <w:rsid w:val="0017091D"/>
    <w:rsid w:val="00171103"/>
    <w:rsid w:val="001720B4"/>
    <w:rsid w:val="00172C93"/>
    <w:rsid w:val="001730FF"/>
    <w:rsid w:val="001731B9"/>
    <w:rsid w:val="00173B76"/>
    <w:rsid w:val="00175196"/>
    <w:rsid w:val="0017564D"/>
    <w:rsid w:val="00175663"/>
    <w:rsid w:val="00175D02"/>
    <w:rsid w:val="00175F06"/>
    <w:rsid w:val="00176836"/>
    <w:rsid w:val="00177BBE"/>
    <w:rsid w:val="00180909"/>
    <w:rsid w:val="00180943"/>
    <w:rsid w:val="00180D19"/>
    <w:rsid w:val="00181B7A"/>
    <w:rsid w:val="00181BDA"/>
    <w:rsid w:val="0018202E"/>
    <w:rsid w:val="001832E0"/>
    <w:rsid w:val="00185145"/>
    <w:rsid w:val="00185378"/>
    <w:rsid w:val="0018601E"/>
    <w:rsid w:val="001861BF"/>
    <w:rsid w:val="001866DE"/>
    <w:rsid w:val="00187A16"/>
    <w:rsid w:val="00187F59"/>
    <w:rsid w:val="0019158B"/>
    <w:rsid w:val="00192B7D"/>
    <w:rsid w:val="00193026"/>
    <w:rsid w:val="001933C7"/>
    <w:rsid w:val="0019479E"/>
    <w:rsid w:val="001952ED"/>
    <w:rsid w:val="001978CA"/>
    <w:rsid w:val="00197DEE"/>
    <w:rsid w:val="001A0402"/>
    <w:rsid w:val="001A0F96"/>
    <w:rsid w:val="001A3413"/>
    <w:rsid w:val="001A3910"/>
    <w:rsid w:val="001A5148"/>
    <w:rsid w:val="001A5298"/>
    <w:rsid w:val="001A5AE3"/>
    <w:rsid w:val="001A5D21"/>
    <w:rsid w:val="001A631E"/>
    <w:rsid w:val="001A71B6"/>
    <w:rsid w:val="001B07F5"/>
    <w:rsid w:val="001B662E"/>
    <w:rsid w:val="001B6AB9"/>
    <w:rsid w:val="001C13AF"/>
    <w:rsid w:val="001C25FE"/>
    <w:rsid w:val="001C2BBB"/>
    <w:rsid w:val="001C3D53"/>
    <w:rsid w:val="001C5A5D"/>
    <w:rsid w:val="001C6B75"/>
    <w:rsid w:val="001C7079"/>
    <w:rsid w:val="001C732C"/>
    <w:rsid w:val="001D0CD3"/>
    <w:rsid w:val="001D10C6"/>
    <w:rsid w:val="001D113D"/>
    <w:rsid w:val="001D20A1"/>
    <w:rsid w:val="001D2274"/>
    <w:rsid w:val="001D3B76"/>
    <w:rsid w:val="001D4ABA"/>
    <w:rsid w:val="001D4F7F"/>
    <w:rsid w:val="001D6C7B"/>
    <w:rsid w:val="001D6F3A"/>
    <w:rsid w:val="001D7896"/>
    <w:rsid w:val="001E049A"/>
    <w:rsid w:val="001E089C"/>
    <w:rsid w:val="001E0A40"/>
    <w:rsid w:val="001E1B58"/>
    <w:rsid w:val="001E2165"/>
    <w:rsid w:val="001E5379"/>
    <w:rsid w:val="001F01FD"/>
    <w:rsid w:val="001F0B2C"/>
    <w:rsid w:val="001F0D58"/>
    <w:rsid w:val="001F0D6A"/>
    <w:rsid w:val="001F1062"/>
    <w:rsid w:val="001F47A5"/>
    <w:rsid w:val="001F78E7"/>
    <w:rsid w:val="0020064B"/>
    <w:rsid w:val="00203949"/>
    <w:rsid w:val="00205990"/>
    <w:rsid w:val="002059A4"/>
    <w:rsid w:val="00206220"/>
    <w:rsid w:val="00206E4F"/>
    <w:rsid w:val="002079E4"/>
    <w:rsid w:val="002079F2"/>
    <w:rsid w:val="00207DA8"/>
    <w:rsid w:val="00207F3F"/>
    <w:rsid w:val="00207F6A"/>
    <w:rsid w:val="002113BF"/>
    <w:rsid w:val="00211928"/>
    <w:rsid w:val="00211CFB"/>
    <w:rsid w:val="00211E50"/>
    <w:rsid w:val="00211FA3"/>
    <w:rsid w:val="002126B9"/>
    <w:rsid w:val="00212EAE"/>
    <w:rsid w:val="00214EF9"/>
    <w:rsid w:val="00215B52"/>
    <w:rsid w:val="002200A7"/>
    <w:rsid w:val="00220B16"/>
    <w:rsid w:val="00222E62"/>
    <w:rsid w:val="00224A5E"/>
    <w:rsid w:val="00224B10"/>
    <w:rsid w:val="00225652"/>
    <w:rsid w:val="002256ED"/>
    <w:rsid w:val="00225A3D"/>
    <w:rsid w:val="00226DF9"/>
    <w:rsid w:val="002271FA"/>
    <w:rsid w:val="002326A0"/>
    <w:rsid w:val="0023383B"/>
    <w:rsid w:val="00233A98"/>
    <w:rsid w:val="002340B6"/>
    <w:rsid w:val="0023652C"/>
    <w:rsid w:val="00236721"/>
    <w:rsid w:val="002372C3"/>
    <w:rsid w:val="002379AC"/>
    <w:rsid w:val="00240629"/>
    <w:rsid w:val="00240F10"/>
    <w:rsid w:val="00241C0C"/>
    <w:rsid w:val="00242167"/>
    <w:rsid w:val="0024451A"/>
    <w:rsid w:val="00244DC3"/>
    <w:rsid w:val="002463D8"/>
    <w:rsid w:val="00247344"/>
    <w:rsid w:val="002475AE"/>
    <w:rsid w:val="00247BB7"/>
    <w:rsid w:val="00251335"/>
    <w:rsid w:val="0025201C"/>
    <w:rsid w:val="002533E6"/>
    <w:rsid w:val="00253920"/>
    <w:rsid w:val="00255193"/>
    <w:rsid w:val="00255E0D"/>
    <w:rsid w:val="00256E6C"/>
    <w:rsid w:val="002608DE"/>
    <w:rsid w:val="00261EDC"/>
    <w:rsid w:val="00261FCB"/>
    <w:rsid w:val="002640B4"/>
    <w:rsid w:val="00264513"/>
    <w:rsid w:val="00264ECB"/>
    <w:rsid w:val="002658CA"/>
    <w:rsid w:val="002659BF"/>
    <w:rsid w:val="0026663B"/>
    <w:rsid w:val="00270525"/>
    <w:rsid w:val="002708CC"/>
    <w:rsid w:val="00270E71"/>
    <w:rsid w:val="00275CEC"/>
    <w:rsid w:val="00276562"/>
    <w:rsid w:val="00276F4F"/>
    <w:rsid w:val="002775AC"/>
    <w:rsid w:val="002777FE"/>
    <w:rsid w:val="00280C9E"/>
    <w:rsid w:val="00281F3B"/>
    <w:rsid w:val="00282591"/>
    <w:rsid w:val="0028262A"/>
    <w:rsid w:val="00283991"/>
    <w:rsid w:val="00284624"/>
    <w:rsid w:val="0028591B"/>
    <w:rsid w:val="00287F2C"/>
    <w:rsid w:val="002906AB"/>
    <w:rsid w:val="00291105"/>
    <w:rsid w:val="002929B6"/>
    <w:rsid w:val="0029356C"/>
    <w:rsid w:val="00295841"/>
    <w:rsid w:val="00295E48"/>
    <w:rsid w:val="00296F2A"/>
    <w:rsid w:val="002973E2"/>
    <w:rsid w:val="002A0FB6"/>
    <w:rsid w:val="002A1FCE"/>
    <w:rsid w:val="002A48A2"/>
    <w:rsid w:val="002A48B5"/>
    <w:rsid w:val="002A4A26"/>
    <w:rsid w:val="002A4A70"/>
    <w:rsid w:val="002A512F"/>
    <w:rsid w:val="002A5C20"/>
    <w:rsid w:val="002B0CEB"/>
    <w:rsid w:val="002B1AA9"/>
    <w:rsid w:val="002B24DD"/>
    <w:rsid w:val="002B2E7A"/>
    <w:rsid w:val="002B3358"/>
    <w:rsid w:val="002B3424"/>
    <w:rsid w:val="002B3DC6"/>
    <w:rsid w:val="002B46FA"/>
    <w:rsid w:val="002B5EF5"/>
    <w:rsid w:val="002B6E2F"/>
    <w:rsid w:val="002C208D"/>
    <w:rsid w:val="002C272C"/>
    <w:rsid w:val="002C2B09"/>
    <w:rsid w:val="002C3ABE"/>
    <w:rsid w:val="002C5F46"/>
    <w:rsid w:val="002C66BC"/>
    <w:rsid w:val="002C7802"/>
    <w:rsid w:val="002D0375"/>
    <w:rsid w:val="002D18B3"/>
    <w:rsid w:val="002D2C72"/>
    <w:rsid w:val="002D655B"/>
    <w:rsid w:val="002D69F7"/>
    <w:rsid w:val="002D77BF"/>
    <w:rsid w:val="002E00DB"/>
    <w:rsid w:val="002E11C2"/>
    <w:rsid w:val="002E1582"/>
    <w:rsid w:val="002E1A90"/>
    <w:rsid w:val="002E1D26"/>
    <w:rsid w:val="002E2580"/>
    <w:rsid w:val="002E33A4"/>
    <w:rsid w:val="002E43F2"/>
    <w:rsid w:val="002E493B"/>
    <w:rsid w:val="002E56F3"/>
    <w:rsid w:val="002E5853"/>
    <w:rsid w:val="002E64A7"/>
    <w:rsid w:val="002E6CCA"/>
    <w:rsid w:val="002E73C8"/>
    <w:rsid w:val="002E7523"/>
    <w:rsid w:val="002F027A"/>
    <w:rsid w:val="002F0631"/>
    <w:rsid w:val="002F0B2F"/>
    <w:rsid w:val="002F14BD"/>
    <w:rsid w:val="002F1EB3"/>
    <w:rsid w:val="002F317A"/>
    <w:rsid w:val="002F41A1"/>
    <w:rsid w:val="002F41DE"/>
    <w:rsid w:val="002F6CA0"/>
    <w:rsid w:val="002F6D9A"/>
    <w:rsid w:val="002F7A35"/>
    <w:rsid w:val="003006A2"/>
    <w:rsid w:val="003023EE"/>
    <w:rsid w:val="003026D5"/>
    <w:rsid w:val="00303629"/>
    <w:rsid w:val="003042BD"/>
    <w:rsid w:val="00304331"/>
    <w:rsid w:val="00306007"/>
    <w:rsid w:val="00306DD9"/>
    <w:rsid w:val="00307C4E"/>
    <w:rsid w:val="00310436"/>
    <w:rsid w:val="00310FCE"/>
    <w:rsid w:val="00312BF0"/>
    <w:rsid w:val="00313803"/>
    <w:rsid w:val="00314644"/>
    <w:rsid w:val="003168FA"/>
    <w:rsid w:val="003169DA"/>
    <w:rsid w:val="00316D00"/>
    <w:rsid w:val="00317C0A"/>
    <w:rsid w:val="0032004E"/>
    <w:rsid w:val="003208DC"/>
    <w:rsid w:val="00321C4D"/>
    <w:rsid w:val="00322093"/>
    <w:rsid w:val="00324247"/>
    <w:rsid w:val="00324F1E"/>
    <w:rsid w:val="00325CB8"/>
    <w:rsid w:val="00325D8C"/>
    <w:rsid w:val="00330B1A"/>
    <w:rsid w:val="00330E7D"/>
    <w:rsid w:val="00330EB6"/>
    <w:rsid w:val="0033137B"/>
    <w:rsid w:val="00331402"/>
    <w:rsid w:val="00331691"/>
    <w:rsid w:val="003319FA"/>
    <w:rsid w:val="00331DE3"/>
    <w:rsid w:val="00332275"/>
    <w:rsid w:val="00332E3E"/>
    <w:rsid w:val="00332E7B"/>
    <w:rsid w:val="00333727"/>
    <w:rsid w:val="003341FF"/>
    <w:rsid w:val="003349C8"/>
    <w:rsid w:val="00336AB1"/>
    <w:rsid w:val="0033793B"/>
    <w:rsid w:val="00341160"/>
    <w:rsid w:val="00342A5E"/>
    <w:rsid w:val="00342EE0"/>
    <w:rsid w:val="00342F7D"/>
    <w:rsid w:val="00342FF5"/>
    <w:rsid w:val="00343872"/>
    <w:rsid w:val="00343BC0"/>
    <w:rsid w:val="00343CCD"/>
    <w:rsid w:val="003453B2"/>
    <w:rsid w:val="00345767"/>
    <w:rsid w:val="00347736"/>
    <w:rsid w:val="00350141"/>
    <w:rsid w:val="003508B6"/>
    <w:rsid w:val="00350C4D"/>
    <w:rsid w:val="00350ED8"/>
    <w:rsid w:val="00351318"/>
    <w:rsid w:val="00351673"/>
    <w:rsid w:val="0035216E"/>
    <w:rsid w:val="0035337A"/>
    <w:rsid w:val="00354596"/>
    <w:rsid w:val="00356B5D"/>
    <w:rsid w:val="00356CA8"/>
    <w:rsid w:val="0036095C"/>
    <w:rsid w:val="00361264"/>
    <w:rsid w:val="00361F45"/>
    <w:rsid w:val="00362823"/>
    <w:rsid w:val="00362F50"/>
    <w:rsid w:val="003633C5"/>
    <w:rsid w:val="00363560"/>
    <w:rsid w:val="0036658C"/>
    <w:rsid w:val="00367F70"/>
    <w:rsid w:val="0037100D"/>
    <w:rsid w:val="00372026"/>
    <w:rsid w:val="00372B87"/>
    <w:rsid w:val="00374080"/>
    <w:rsid w:val="00374733"/>
    <w:rsid w:val="00374B4A"/>
    <w:rsid w:val="00375BF2"/>
    <w:rsid w:val="00376114"/>
    <w:rsid w:val="00376598"/>
    <w:rsid w:val="00376BB4"/>
    <w:rsid w:val="0038318F"/>
    <w:rsid w:val="003846E1"/>
    <w:rsid w:val="00385884"/>
    <w:rsid w:val="003902EC"/>
    <w:rsid w:val="00390C75"/>
    <w:rsid w:val="00392267"/>
    <w:rsid w:val="00393039"/>
    <w:rsid w:val="00393CA6"/>
    <w:rsid w:val="003942A9"/>
    <w:rsid w:val="00394684"/>
    <w:rsid w:val="00396AFE"/>
    <w:rsid w:val="003970CD"/>
    <w:rsid w:val="00397E06"/>
    <w:rsid w:val="003A0208"/>
    <w:rsid w:val="003A0A6B"/>
    <w:rsid w:val="003A0D34"/>
    <w:rsid w:val="003A0E7B"/>
    <w:rsid w:val="003A192E"/>
    <w:rsid w:val="003A2A84"/>
    <w:rsid w:val="003A2C22"/>
    <w:rsid w:val="003A3A38"/>
    <w:rsid w:val="003A3EAD"/>
    <w:rsid w:val="003A45D3"/>
    <w:rsid w:val="003A4FBD"/>
    <w:rsid w:val="003A514C"/>
    <w:rsid w:val="003A6320"/>
    <w:rsid w:val="003A66F3"/>
    <w:rsid w:val="003B03CF"/>
    <w:rsid w:val="003B2566"/>
    <w:rsid w:val="003B2C42"/>
    <w:rsid w:val="003B36A1"/>
    <w:rsid w:val="003B395A"/>
    <w:rsid w:val="003B4048"/>
    <w:rsid w:val="003B71BD"/>
    <w:rsid w:val="003B7337"/>
    <w:rsid w:val="003B7504"/>
    <w:rsid w:val="003B7825"/>
    <w:rsid w:val="003B7A05"/>
    <w:rsid w:val="003B7E6E"/>
    <w:rsid w:val="003C3543"/>
    <w:rsid w:val="003C47E2"/>
    <w:rsid w:val="003C4A00"/>
    <w:rsid w:val="003C54A0"/>
    <w:rsid w:val="003C64D9"/>
    <w:rsid w:val="003C6C91"/>
    <w:rsid w:val="003C770B"/>
    <w:rsid w:val="003D1582"/>
    <w:rsid w:val="003D1AEA"/>
    <w:rsid w:val="003D24D2"/>
    <w:rsid w:val="003D254D"/>
    <w:rsid w:val="003D2B08"/>
    <w:rsid w:val="003D33BA"/>
    <w:rsid w:val="003D3740"/>
    <w:rsid w:val="003D49D5"/>
    <w:rsid w:val="003D4C1C"/>
    <w:rsid w:val="003D6323"/>
    <w:rsid w:val="003D69FC"/>
    <w:rsid w:val="003D70E4"/>
    <w:rsid w:val="003D7E66"/>
    <w:rsid w:val="003E08BB"/>
    <w:rsid w:val="003E0CCE"/>
    <w:rsid w:val="003E1E2D"/>
    <w:rsid w:val="003E2736"/>
    <w:rsid w:val="003E27BE"/>
    <w:rsid w:val="003E34FE"/>
    <w:rsid w:val="003E3F67"/>
    <w:rsid w:val="003E4F70"/>
    <w:rsid w:val="003E5E0B"/>
    <w:rsid w:val="003E7FC9"/>
    <w:rsid w:val="003F04C4"/>
    <w:rsid w:val="003F317C"/>
    <w:rsid w:val="003F3210"/>
    <w:rsid w:val="003F3648"/>
    <w:rsid w:val="003F4320"/>
    <w:rsid w:val="003F6099"/>
    <w:rsid w:val="003F7223"/>
    <w:rsid w:val="003F73B4"/>
    <w:rsid w:val="003F7475"/>
    <w:rsid w:val="003F796F"/>
    <w:rsid w:val="004016D3"/>
    <w:rsid w:val="0040176D"/>
    <w:rsid w:val="004018E7"/>
    <w:rsid w:val="00401E69"/>
    <w:rsid w:val="004028B1"/>
    <w:rsid w:val="004038B2"/>
    <w:rsid w:val="004044F8"/>
    <w:rsid w:val="00404CD6"/>
    <w:rsid w:val="00404EBF"/>
    <w:rsid w:val="00405B86"/>
    <w:rsid w:val="0040656D"/>
    <w:rsid w:val="00406B32"/>
    <w:rsid w:val="00410110"/>
    <w:rsid w:val="00411DD6"/>
    <w:rsid w:val="0041305E"/>
    <w:rsid w:val="0041318B"/>
    <w:rsid w:val="004145B8"/>
    <w:rsid w:val="00414F7E"/>
    <w:rsid w:val="00415AA8"/>
    <w:rsid w:val="00416374"/>
    <w:rsid w:val="00416EA0"/>
    <w:rsid w:val="00420186"/>
    <w:rsid w:val="004202D5"/>
    <w:rsid w:val="004204BF"/>
    <w:rsid w:val="00421D88"/>
    <w:rsid w:val="004224E9"/>
    <w:rsid w:val="00422F22"/>
    <w:rsid w:val="00423147"/>
    <w:rsid w:val="00424432"/>
    <w:rsid w:val="00426F76"/>
    <w:rsid w:val="0043128E"/>
    <w:rsid w:val="0043430D"/>
    <w:rsid w:val="00434EC8"/>
    <w:rsid w:val="004358B6"/>
    <w:rsid w:val="00435F1D"/>
    <w:rsid w:val="0043607B"/>
    <w:rsid w:val="0043681A"/>
    <w:rsid w:val="004372DE"/>
    <w:rsid w:val="00437BF9"/>
    <w:rsid w:val="0044376F"/>
    <w:rsid w:val="004444E5"/>
    <w:rsid w:val="0044492C"/>
    <w:rsid w:val="0044499B"/>
    <w:rsid w:val="004461FF"/>
    <w:rsid w:val="00446309"/>
    <w:rsid w:val="00446B66"/>
    <w:rsid w:val="004507F7"/>
    <w:rsid w:val="004512C8"/>
    <w:rsid w:val="004522E8"/>
    <w:rsid w:val="00452979"/>
    <w:rsid w:val="00454117"/>
    <w:rsid w:val="00454423"/>
    <w:rsid w:val="00455305"/>
    <w:rsid w:val="0045539B"/>
    <w:rsid w:val="0045566B"/>
    <w:rsid w:val="00456311"/>
    <w:rsid w:val="00457C09"/>
    <w:rsid w:val="00460D8E"/>
    <w:rsid w:val="0046124B"/>
    <w:rsid w:val="00462A6D"/>
    <w:rsid w:val="004638E0"/>
    <w:rsid w:val="004659AD"/>
    <w:rsid w:val="004662D2"/>
    <w:rsid w:val="004667A4"/>
    <w:rsid w:val="00466BAA"/>
    <w:rsid w:val="0047013F"/>
    <w:rsid w:val="00470C15"/>
    <w:rsid w:val="00471474"/>
    <w:rsid w:val="00473CFA"/>
    <w:rsid w:val="004744A6"/>
    <w:rsid w:val="00475EAB"/>
    <w:rsid w:val="00476D92"/>
    <w:rsid w:val="004772B8"/>
    <w:rsid w:val="004777E9"/>
    <w:rsid w:val="00481830"/>
    <w:rsid w:val="00481E76"/>
    <w:rsid w:val="00483EE3"/>
    <w:rsid w:val="004848AA"/>
    <w:rsid w:val="00484CDC"/>
    <w:rsid w:val="00485C57"/>
    <w:rsid w:val="00486B89"/>
    <w:rsid w:val="00487A0E"/>
    <w:rsid w:val="004943FD"/>
    <w:rsid w:val="004945FC"/>
    <w:rsid w:val="004948CE"/>
    <w:rsid w:val="00494C70"/>
    <w:rsid w:val="004954DC"/>
    <w:rsid w:val="00497BD1"/>
    <w:rsid w:val="004A0AF9"/>
    <w:rsid w:val="004A330D"/>
    <w:rsid w:val="004A35C8"/>
    <w:rsid w:val="004A49C4"/>
    <w:rsid w:val="004A4C19"/>
    <w:rsid w:val="004A4EB3"/>
    <w:rsid w:val="004A7CFD"/>
    <w:rsid w:val="004B1DF1"/>
    <w:rsid w:val="004B3504"/>
    <w:rsid w:val="004B6342"/>
    <w:rsid w:val="004B6F7F"/>
    <w:rsid w:val="004B6FA9"/>
    <w:rsid w:val="004C0AAC"/>
    <w:rsid w:val="004C125D"/>
    <w:rsid w:val="004C2C81"/>
    <w:rsid w:val="004C3119"/>
    <w:rsid w:val="004C32C8"/>
    <w:rsid w:val="004C3711"/>
    <w:rsid w:val="004C3D4F"/>
    <w:rsid w:val="004C4252"/>
    <w:rsid w:val="004C4465"/>
    <w:rsid w:val="004C50D9"/>
    <w:rsid w:val="004C6C6B"/>
    <w:rsid w:val="004C7A49"/>
    <w:rsid w:val="004D044A"/>
    <w:rsid w:val="004D06F3"/>
    <w:rsid w:val="004D1292"/>
    <w:rsid w:val="004D2230"/>
    <w:rsid w:val="004D275D"/>
    <w:rsid w:val="004D3954"/>
    <w:rsid w:val="004D51CC"/>
    <w:rsid w:val="004D6810"/>
    <w:rsid w:val="004D6E29"/>
    <w:rsid w:val="004E022B"/>
    <w:rsid w:val="004E100F"/>
    <w:rsid w:val="004E1DB4"/>
    <w:rsid w:val="004E37B9"/>
    <w:rsid w:val="004E4193"/>
    <w:rsid w:val="004E465E"/>
    <w:rsid w:val="004E4AAE"/>
    <w:rsid w:val="004E6448"/>
    <w:rsid w:val="004F047A"/>
    <w:rsid w:val="004F1319"/>
    <w:rsid w:val="004F1B92"/>
    <w:rsid w:val="004F2509"/>
    <w:rsid w:val="004F2A1D"/>
    <w:rsid w:val="004F5463"/>
    <w:rsid w:val="004F6201"/>
    <w:rsid w:val="004F6208"/>
    <w:rsid w:val="004F6C45"/>
    <w:rsid w:val="004F7185"/>
    <w:rsid w:val="00500BD2"/>
    <w:rsid w:val="005035DC"/>
    <w:rsid w:val="00503A85"/>
    <w:rsid w:val="00503D44"/>
    <w:rsid w:val="00504B51"/>
    <w:rsid w:val="00505565"/>
    <w:rsid w:val="00505956"/>
    <w:rsid w:val="00505B5C"/>
    <w:rsid w:val="00506DEB"/>
    <w:rsid w:val="00510B4B"/>
    <w:rsid w:val="00511C65"/>
    <w:rsid w:val="005126B0"/>
    <w:rsid w:val="0051307C"/>
    <w:rsid w:val="0051309F"/>
    <w:rsid w:val="00514803"/>
    <w:rsid w:val="00515797"/>
    <w:rsid w:val="00521CAB"/>
    <w:rsid w:val="00523843"/>
    <w:rsid w:val="005248E3"/>
    <w:rsid w:val="005251DF"/>
    <w:rsid w:val="00525228"/>
    <w:rsid w:val="005309B9"/>
    <w:rsid w:val="00531D49"/>
    <w:rsid w:val="00533E5B"/>
    <w:rsid w:val="0053503B"/>
    <w:rsid w:val="005354D1"/>
    <w:rsid w:val="005355F7"/>
    <w:rsid w:val="00535E32"/>
    <w:rsid w:val="00540437"/>
    <w:rsid w:val="00540C4C"/>
    <w:rsid w:val="00541B27"/>
    <w:rsid w:val="00541CAF"/>
    <w:rsid w:val="0054368C"/>
    <w:rsid w:val="00544BCC"/>
    <w:rsid w:val="005450E0"/>
    <w:rsid w:val="005450F3"/>
    <w:rsid w:val="00545F72"/>
    <w:rsid w:val="00546401"/>
    <w:rsid w:val="00546535"/>
    <w:rsid w:val="005468DA"/>
    <w:rsid w:val="00546FF7"/>
    <w:rsid w:val="005477AC"/>
    <w:rsid w:val="0055090D"/>
    <w:rsid w:val="00552F45"/>
    <w:rsid w:val="005531BB"/>
    <w:rsid w:val="005547EA"/>
    <w:rsid w:val="00555066"/>
    <w:rsid w:val="00555CE0"/>
    <w:rsid w:val="00555EE3"/>
    <w:rsid w:val="00556D67"/>
    <w:rsid w:val="00557322"/>
    <w:rsid w:val="00560752"/>
    <w:rsid w:val="005610AA"/>
    <w:rsid w:val="00561EE5"/>
    <w:rsid w:val="00561F90"/>
    <w:rsid w:val="00562D0B"/>
    <w:rsid w:val="0056541F"/>
    <w:rsid w:val="005655A9"/>
    <w:rsid w:val="00565922"/>
    <w:rsid w:val="005664B2"/>
    <w:rsid w:val="00567980"/>
    <w:rsid w:val="00567C2C"/>
    <w:rsid w:val="00570244"/>
    <w:rsid w:val="00570339"/>
    <w:rsid w:val="00570836"/>
    <w:rsid w:val="00571460"/>
    <w:rsid w:val="00574746"/>
    <w:rsid w:val="0057585E"/>
    <w:rsid w:val="00576F1E"/>
    <w:rsid w:val="005804B0"/>
    <w:rsid w:val="00581A48"/>
    <w:rsid w:val="00581F52"/>
    <w:rsid w:val="00582B7F"/>
    <w:rsid w:val="00583DBE"/>
    <w:rsid w:val="00584761"/>
    <w:rsid w:val="00584EAD"/>
    <w:rsid w:val="00585EF3"/>
    <w:rsid w:val="005871A9"/>
    <w:rsid w:val="005874D9"/>
    <w:rsid w:val="00591758"/>
    <w:rsid w:val="00591BD3"/>
    <w:rsid w:val="00591F2F"/>
    <w:rsid w:val="00592675"/>
    <w:rsid w:val="0059391D"/>
    <w:rsid w:val="0059469F"/>
    <w:rsid w:val="005958C6"/>
    <w:rsid w:val="00595917"/>
    <w:rsid w:val="00596030"/>
    <w:rsid w:val="00597043"/>
    <w:rsid w:val="00597468"/>
    <w:rsid w:val="00597708"/>
    <w:rsid w:val="00597E05"/>
    <w:rsid w:val="005A1116"/>
    <w:rsid w:val="005A1ED4"/>
    <w:rsid w:val="005A2058"/>
    <w:rsid w:val="005A2C2E"/>
    <w:rsid w:val="005A34F5"/>
    <w:rsid w:val="005A3B41"/>
    <w:rsid w:val="005A4AE0"/>
    <w:rsid w:val="005A533E"/>
    <w:rsid w:val="005A74A0"/>
    <w:rsid w:val="005A788A"/>
    <w:rsid w:val="005A7A17"/>
    <w:rsid w:val="005A7C66"/>
    <w:rsid w:val="005B4167"/>
    <w:rsid w:val="005B46D8"/>
    <w:rsid w:val="005B56B1"/>
    <w:rsid w:val="005C084B"/>
    <w:rsid w:val="005C09C9"/>
    <w:rsid w:val="005C0A75"/>
    <w:rsid w:val="005C1B0A"/>
    <w:rsid w:val="005C2744"/>
    <w:rsid w:val="005C3B41"/>
    <w:rsid w:val="005C41A8"/>
    <w:rsid w:val="005C49D6"/>
    <w:rsid w:val="005C4EF3"/>
    <w:rsid w:val="005C6FE1"/>
    <w:rsid w:val="005C753B"/>
    <w:rsid w:val="005D02A4"/>
    <w:rsid w:val="005D0621"/>
    <w:rsid w:val="005D086A"/>
    <w:rsid w:val="005D1EFA"/>
    <w:rsid w:val="005D25AB"/>
    <w:rsid w:val="005D26AD"/>
    <w:rsid w:val="005D27A5"/>
    <w:rsid w:val="005D2C81"/>
    <w:rsid w:val="005D34B5"/>
    <w:rsid w:val="005D4431"/>
    <w:rsid w:val="005D4B6B"/>
    <w:rsid w:val="005D5BBE"/>
    <w:rsid w:val="005E0CC8"/>
    <w:rsid w:val="005E3DE0"/>
    <w:rsid w:val="005E3FE2"/>
    <w:rsid w:val="005E4607"/>
    <w:rsid w:val="005E522E"/>
    <w:rsid w:val="005E66A6"/>
    <w:rsid w:val="005E718C"/>
    <w:rsid w:val="005E71B1"/>
    <w:rsid w:val="005F05D3"/>
    <w:rsid w:val="005F103C"/>
    <w:rsid w:val="005F1A0A"/>
    <w:rsid w:val="005F1ECE"/>
    <w:rsid w:val="005F2840"/>
    <w:rsid w:val="005F2CC6"/>
    <w:rsid w:val="005F32F1"/>
    <w:rsid w:val="005F3A96"/>
    <w:rsid w:val="005F4D54"/>
    <w:rsid w:val="005F741D"/>
    <w:rsid w:val="005F7E5F"/>
    <w:rsid w:val="00600DAD"/>
    <w:rsid w:val="00601A66"/>
    <w:rsid w:val="00601F20"/>
    <w:rsid w:val="00602AC4"/>
    <w:rsid w:val="006031E5"/>
    <w:rsid w:val="006047ED"/>
    <w:rsid w:val="00604B4B"/>
    <w:rsid w:val="006054FB"/>
    <w:rsid w:val="00607E2F"/>
    <w:rsid w:val="00607FF3"/>
    <w:rsid w:val="00610EA5"/>
    <w:rsid w:val="006112F9"/>
    <w:rsid w:val="00611EB9"/>
    <w:rsid w:val="00613278"/>
    <w:rsid w:val="00613C57"/>
    <w:rsid w:val="00613DFE"/>
    <w:rsid w:val="0061429B"/>
    <w:rsid w:val="006147D3"/>
    <w:rsid w:val="006154DB"/>
    <w:rsid w:val="006162FA"/>
    <w:rsid w:val="00616662"/>
    <w:rsid w:val="00620280"/>
    <w:rsid w:val="006207D0"/>
    <w:rsid w:val="00621534"/>
    <w:rsid w:val="00622270"/>
    <w:rsid w:val="00622724"/>
    <w:rsid w:val="00624812"/>
    <w:rsid w:val="006257CF"/>
    <w:rsid w:val="0062600D"/>
    <w:rsid w:val="0062738C"/>
    <w:rsid w:val="00627646"/>
    <w:rsid w:val="00630F86"/>
    <w:rsid w:val="006318A1"/>
    <w:rsid w:val="006323D2"/>
    <w:rsid w:val="006335C0"/>
    <w:rsid w:val="00635952"/>
    <w:rsid w:val="00635A5D"/>
    <w:rsid w:val="00635A75"/>
    <w:rsid w:val="00635E58"/>
    <w:rsid w:val="00636D89"/>
    <w:rsid w:val="00637366"/>
    <w:rsid w:val="00637B3E"/>
    <w:rsid w:val="00637F0C"/>
    <w:rsid w:val="00641082"/>
    <w:rsid w:val="00644349"/>
    <w:rsid w:val="006444F6"/>
    <w:rsid w:val="00644F65"/>
    <w:rsid w:val="006450CA"/>
    <w:rsid w:val="00645EAB"/>
    <w:rsid w:val="0065030E"/>
    <w:rsid w:val="0065058C"/>
    <w:rsid w:val="006516F3"/>
    <w:rsid w:val="00652B34"/>
    <w:rsid w:val="00653ECA"/>
    <w:rsid w:val="00654E38"/>
    <w:rsid w:val="006557F1"/>
    <w:rsid w:val="006564CC"/>
    <w:rsid w:val="006571DC"/>
    <w:rsid w:val="00660456"/>
    <w:rsid w:val="006608F2"/>
    <w:rsid w:val="00662172"/>
    <w:rsid w:val="0066401A"/>
    <w:rsid w:val="00664746"/>
    <w:rsid w:val="006658ED"/>
    <w:rsid w:val="00665E4A"/>
    <w:rsid w:val="006700A7"/>
    <w:rsid w:val="00670CDB"/>
    <w:rsid w:val="0067148D"/>
    <w:rsid w:val="00672516"/>
    <w:rsid w:val="00672BD6"/>
    <w:rsid w:val="006732A4"/>
    <w:rsid w:val="006736F1"/>
    <w:rsid w:val="006757F0"/>
    <w:rsid w:val="0068261A"/>
    <w:rsid w:val="00682832"/>
    <w:rsid w:val="00684001"/>
    <w:rsid w:val="006843D8"/>
    <w:rsid w:val="0068644A"/>
    <w:rsid w:val="00687763"/>
    <w:rsid w:val="006905C1"/>
    <w:rsid w:val="00691BFD"/>
    <w:rsid w:val="006924C6"/>
    <w:rsid w:val="0069300B"/>
    <w:rsid w:val="00693B60"/>
    <w:rsid w:val="00693EC7"/>
    <w:rsid w:val="006941C4"/>
    <w:rsid w:val="006944E0"/>
    <w:rsid w:val="00694F16"/>
    <w:rsid w:val="00696316"/>
    <w:rsid w:val="00696AF8"/>
    <w:rsid w:val="006A08A2"/>
    <w:rsid w:val="006A0977"/>
    <w:rsid w:val="006A48EF"/>
    <w:rsid w:val="006A52ED"/>
    <w:rsid w:val="006A67C6"/>
    <w:rsid w:val="006A6DA4"/>
    <w:rsid w:val="006A7F51"/>
    <w:rsid w:val="006B10E5"/>
    <w:rsid w:val="006B148F"/>
    <w:rsid w:val="006B315A"/>
    <w:rsid w:val="006B3EC8"/>
    <w:rsid w:val="006B4362"/>
    <w:rsid w:val="006B5005"/>
    <w:rsid w:val="006B7776"/>
    <w:rsid w:val="006B7ECA"/>
    <w:rsid w:val="006C016A"/>
    <w:rsid w:val="006C10DD"/>
    <w:rsid w:val="006C154F"/>
    <w:rsid w:val="006C15DC"/>
    <w:rsid w:val="006C2499"/>
    <w:rsid w:val="006C2EF8"/>
    <w:rsid w:val="006C3108"/>
    <w:rsid w:val="006C4D10"/>
    <w:rsid w:val="006C5B5F"/>
    <w:rsid w:val="006C5EB4"/>
    <w:rsid w:val="006C61D1"/>
    <w:rsid w:val="006D01AD"/>
    <w:rsid w:val="006D13E0"/>
    <w:rsid w:val="006D1A80"/>
    <w:rsid w:val="006D22FC"/>
    <w:rsid w:val="006D2713"/>
    <w:rsid w:val="006D2E8E"/>
    <w:rsid w:val="006D2EBC"/>
    <w:rsid w:val="006D470F"/>
    <w:rsid w:val="006D509A"/>
    <w:rsid w:val="006D71F2"/>
    <w:rsid w:val="006D767D"/>
    <w:rsid w:val="006E2223"/>
    <w:rsid w:val="006E2B79"/>
    <w:rsid w:val="006E395D"/>
    <w:rsid w:val="006E3C72"/>
    <w:rsid w:val="006E4A16"/>
    <w:rsid w:val="006E52FA"/>
    <w:rsid w:val="006E6174"/>
    <w:rsid w:val="006E6A22"/>
    <w:rsid w:val="006E772E"/>
    <w:rsid w:val="006F1CE1"/>
    <w:rsid w:val="006F1F86"/>
    <w:rsid w:val="006F21DD"/>
    <w:rsid w:val="006F327F"/>
    <w:rsid w:val="006F3AFE"/>
    <w:rsid w:val="006F58E1"/>
    <w:rsid w:val="006F6A32"/>
    <w:rsid w:val="006F6CDB"/>
    <w:rsid w:val="006F7CFA"/>
    <w:rsid w:val="00700C89"/>
    <w:rsid w:val="00701455"/>
    <w:rsid w:val="00702A70"/>
    <w:rsid w:val="00705CBC"/>
    <w:rsid w:val="00705F24"/>
    <w:rsid w:val="00705F65"/>
    <w:rsid w:val="007076BD"/>
    <w:rsid w:val="00707970"/>
    <w:rsid w:val="00707DDE"/>
    <w:rsid w:val="007107A0"/>
    <w:rsid w:val="007107D1"/>
    <w:rsid w:val="00711BE1"/>
    <w:rsid w:val="0071215D"/>
    <w:rsid w:val="007122D8"/>
    <w:rsid w:val="00712665"/>
    <w:rsid w:val="00712782"/>
    <w:rsid w:val="00712926"/>
    <w:rsid w:val="00712A6F"/>
    <w:rsid w:val="00713700"/>
    <w:rsid w:val="007145C0"/>
    <w:rsid w:val="00717131"/>
    <w:rsid w:val="00717536"/>
    <w:rsid w:val="00717972"/>
    <w:rsid w:val="007200B7"/>
    <w:rsid w:val="00722EAC"/>
    <w:rsid w:val="00723479"/>
    <w:rsid w:val="00723818"/>
    <w:rsid w:val="00723DE3"/>
    <w:rsid w:val="0072467E"/>
    <w:rsid w:val="00724B56"/>
    <w:rsid w:val="0072551B"/>
    <w:rsid w:val="00726A4E"/>
    <w:rsid w:val="00731A98"/>
    <w:rsid w:val="0073284F"/>
    <w:rsid w:val="00733F2D"/>
    <w:rsid w:val="00733F73"/>
    <w:rsid w:val="00734AE9"/>
    <w:rsid w:val="00736228"/>
    <w:rsid w:val="0073625C"/>
    <w:rsid w:val="007367BE"/>
    <w:rsid w:val="007426D7"/>
    <w:rsid w:val="00742FC6"/>
    <w:rsid w:val="00744A02"/>
    <w:rsid w:val="00744CB1"/>
    <w:rsid w:val="0074681C"/>
    <w:rsid w:val="00747190"/>
    <w:rsid w:val="00747423"/>
    <w:rsid w:val="0075099E"/>
    <w:rsid w:val="00750CED"/>
    <w:rsid w:val="0075171C"/>
    <w:rsid w:val="00753F1B"/>
    <w:rsid w:val="00754449"/>
    <w:rsid w:val="00754F71"/>
    <w:rsid w:val="007561FF"/>
    <w:rsid w:val="00756FB8"/>
    <w:rsid w:val="007573AF"/>
    <w:rsid w:val="00757C42"/>
    <w:rsid w:val="00761EAB"/>
    <w:rsid w:val="00761F7C"/>
    <w:rsid w:val="00763DDC"/>
    <w:rsid w:val="00764CED"/>
    <w:rsid w:val="00766444"/>
    <w:rsid w:val="00766865"/>
    <w:rsid w:val="00766C8F"/>
    <w:rsid w:val="00767383"/>
    <w:rsid w:val="007707BA"/>
    <w:rsid w:val="00771A92"/>
    <w:rsid w:val="007722A2"/>
    <w:rsid w:val="007723E8"/>
    <w:rsid w:val="00772EA3"/>
    <w:rsid w:val="00774E34"/>
    <w:rsid w:val="0077517A"/>
    <w:rsid w:val="007753D1"/>
    <w:rsid w:val="007759ED"/>
    <w:rsid w:val="0077702A"/>
    <w:rsid w:val="00777168"/>
    <w:rsid w:val="007778A5"/>
    <w:rsid w:val="007814EF"/>
    <w:rsid w:val="00781E1D"/>
    <w:rsid w:val="00781FD0"/>
    <w:rsid w:val="007827A9"/>
    <w:rsid w:val="00783254"/>
    <w:rsid w:val="00784B1B"/>
    <w:rsid w:val="00790E48"/>
    <w:rsid w:val="00792578"/>
    <w:rsid w:val="00792B26"/>
    <w:rsid w:val="00792F00"/>
    <w:rsid w:val="0079310C"/>
    <w:rsid w:val="00793CE5"/>
    <w:rsid w:val="00793F3D"/>
    <w:rsid w:val="007961C2"/>
    <w:rsid w:val="007961D5"/>
    <w:rsid w:val="0079770C"/>
    <w:rsid w:val="007A1768"/>
    <w:rsid w:val="007A27DE"/>
    <w:rsid w:val="007A3F1C"/>
    <w:rsid w:val="007A4670"/>
    <w:rsid w:val="007A73E3"/>
    <w:rsid w:val="007B01D1"/>
    <w:rsid w:val="007B01D6"/>
    <w:rsid w:val="007B2150"/>
    <w:rsid w:val="007B2328"/>
    <w:rsid w:val="007B3948"/>
    <w:rsid w:val="007B3A4C"/>
    <w:rsid w:val="007B41D4"/>
    <w:rsid w:val="007B48F3"/>
    <w:rsid w:val="007B550D"/>
    <w:rsid w:val="007B5CBF"/>
    <w:rsid w:val="007B67B0"/>
    <w:rsid w:val="007B6A20"/>
    <w:rsid w:val="007B7009"/>
    <w:rsid w:val="007B74CC"/>
    <w:rsid w:val="007B7B7F"/>
    <w:rsid w:val="007C0403"/>
    <w:rsid w:val="007C0D91"/>
    <w:rsid w:val="007C0F5C"/>
    <w:rsid w:val="007C192A"/>
    <w:rsid w:val="007C23FC"/>
    <w:rsid w:val="007C3ABC"/>
    <w:rsid w:val="007C3E97"/>
    <w:rsid w:val="007C3F23"/>
    <w:rsid w:val="007C437C"/>
    <w:rsid w:val="007C476D"/>
    <w:rsid w:val="007C4D8A"/>
    <w:rsid w:val="007C67EF"/>
    <w:rsid w:val="007D3AC9"/>
    <w:rsid w:val="007D4085"/>
    <w:rsid w:val="007D43D9"/>
    <w:rsid w:val="007D4AC3"/>
    <w:rsid w:val="007D4D37"/>
    <w:rsid w:val="007D5B11"/>
    <w:rsid w:val="007D5E45"/>
    <w:rsid w:val="007D6242"/>
    <w:rsid w:val="007D7850"/>
    <w:rsid w:val="007D79C7"/>
    <w:rsid w:val="007D7A40"/>
    <w:rsid w:val="007D7C52"/>
    <w:rsid w:val="007E0320"/>
    <w:rsid w:val="007E0BC8"/>
    <w:rsid w:val="007E50D7"/>
    <w:rsid w:val="007F0781"/>
    <w:rsid w:val="007F0F02"/>
    <w:rsid w:val="007F3EFB"/>
    <w:rsid w:val="007F4C1B"/>
    <w:rsid w:val="007F5CE6"/>
    <w:rsid w:val="008010CB"/>
    <w:rsid w:val="008025DE"/>
    <w:rsid w:val="00802D27"/>
    <w:rsid w:val="00802FAF"/>
    <w:rsid w:val="00804207"/>
    <w:rsid w:val="008076A7"/>
    <w:rsid w:val="00807F72"/>
    <w:rsid w:val="0081094F"/>
    <w:rsid w:val="00810B5B"/>
    <w:rsid w:val="00811596"/>
    <w:rsid w:val="008119B9"/>
    <w:rsid w:val="00813B14"/>
    <w:rsid w:val="0081771E"/>
    <w:rsid w:val="0082059F"/>
    <w:rsid w:val="00820ABF"/>
    <w:rsid w:val="00821A04"/>
    <w:rsid w:val="00821E11"/>
    <w:rsid w:val="008227A7"/>
    <w:rsid w:val="00823085"/>
    <w:rsid w:val="00823423"/>
    <w:rsid w:val="00823AF0"/>
    <w:rsid w:val="00824F96"/>
    <w:rsid w:val="008250F1"/>
    <w:rsid w:val="008259B6"/>
    <w:rsid w:val="008259DC"/>
    <w:rsid w:val="00826ACB"/>
    <w:rsid w:val="0082709E"/>
    <w:rsid w:val="00831BA9"/>
    <w:rsid w:val="00833370"/>
    <w:rsid w:val="00835F9E"/>
    <w:rsid w:val="00836B01"/>
    <w:rsid w:val="00840CF8"/>
    <w:rsid w:val="00841791"/>
    <w:rsid w:val="00841920"/>
    <w:rsid w:val="00842076"/>
    <w:rsid w:val="00842305"/>
    <w:rsid w:val="00843557"/>
    <w:rsid w:val="00844E07"/>
    <w:rsid w:val="00845B72"/>
    <w:rsid w:val="008463A4"/>
    <w:rsid w:val="00846940"/>
    <w:rsid w:val="008470B4"/>
    <w:rsid w:val="0084738C"/>
    <w:rsid w:val="00847480"/>
    <w:rsid w:val="00847B6A"/>
    <w:rsid w:val="0085058E"/>
    <w:rsid w:val="00850970"/>
    <w:rsid w:val="00851877"/>
    <w:rsid w:val="00852082"/>
    <w:rsid w:val="008525FD"/>
    <w:rsid w:val="00853255"/>
    <w:rsid w:val="008542AC"/>
    <w:rsid w:val="00854CF9"/>
    <w:rsid w:val="00855525"/>
    <w:rsid w:val="0085732D"/>
    <w:rsid w:val="00857854"/>
    <w:rsid w:val="00857DD3"/>
    <w:rsid w:val="00861107"/>
    <w:rsid w:val="00861269"/>
    <w:rsid w:val="00861959"/>
    <w:rsid w:val="008622AB"/>
    <w:rsid w:val="00863925"/>
    <w:rsid w:val="008639F2"/>
    <w:rsid w:val="00864030"/>
    <w:rsid w:val="00865391"/>
    <w:rsid w:val="008657A4"/>
    <w:rsid w:val="00865FF6"/>
    <w:rsid w:val="00866139"/>
    <w:rsid w:val="0086622D"/>
    <w:rsid w:val="00866471"/>
    <w:rsid w:val="00867D73"/>
    <w:rsid w:val="0087092F"/>
    <w:rsid w:val="00870CCC"/>
    <w:rsid w:val="00871786"/>
    <w:rsid w:val="00871A5C"/>
    <w:rsid w:val="0087408B"/>
    <w:rsid w:val="00876AF8"/>
    <w:rsid w:val="00877EB7"/>
    <w:rsid w:val="00880E4A"/>
    <w:rsid w:val="008811C9"/>
    <w:rsid w:val="00883A14"/>
    <w:rsid w:val="00883E41"/>
    <w:rsid w:val="00884FD7"/>
    <w:rsid w:val="008857C2"/>
    <w:rsid w:val="00886433"/>
    <w:rsid w:val="0088652A"/>
    <w:rsid w:val="00886716"/>
    <w:rsid w:val="008873F1"/>
    <w:rsid w:val="008878A7"/>
    <w:rsid w:val="008908C7"/>
    <w:rsid w:val="00891404"/>
    <w:rsid w:val="00891928"/>
    <w:rsid w:val="00892088"/>
    <w:rsid w:val="008935A4"/>
    <w:rsid w:val="008939F2"/>
    <w:rsid w:val="00894359"/>
    <w:rsid w:val="0089489C"/>
    <w:rsid w:val="008948C7"/>
    <w:rsid w:val="00896C4C"/>
    <w:rsid w:val="008974BD"/>
    <w:rsid w:val="00897897"/>
    <w:rsid w:val="008A01D7"/>
    <w:rsid w:val="008A0A94"/>
    <w:rsid w:val="008A1BA5"/>
    <w:rsid w:val="008A2000"/>
    <w:rsid w:val="008A2D82"/>
    <w:rsid w:val="008A40EE"/>
    <w:rsid w:val="008A4405"/>
    <w:rsid w:val="008A466C"/>
    <w:rsid w:val="008A5690"/>
    <w:rsid w:val="008A600F"/>
    <w:rsid w:val="008A6B12"/>
    <w:rsid w:val="008B0185"/>
    <w:rsid w:val="008B2E73"/>
    <w:rsid w:val="008B38C2"/>
    <w:rsid w:val="008B3AC8"/>
    <w:rsid w:val="008B3C36"/>
    <w:rsid w:val="008B4B46"/>
    <w:rsid w:val="008B5FEB"/>
    <w:rsid w:val="008B72B3"/>
    <w:rsid w:val="008B7768"/>
    <w:rsid w:val="008B7DF7"/>
    <w:rsid w:val="008C0A81"/>
    <w:rsid w:val="008C1361"/>
    <w:rsid w:val="008C16C2"/>
    <w:rsid w:val="008C17BD"/>
    <w:rsid w:val="008C2733"/>
    <w:rsid w:val="008C313E"/>
    <w:rsid w:val="008C41F7"/>
    <w:rsid w:val="008C71A4"/>
    <w:rsid w:val="008C7844"/>
    <w:rsid w:val="008D1422"/>
    <w:rsid w:val="008D2C87"/>
    <w:rsid w:val="008D3056"/>
    <w:rsid w:val="008D47C3"/>
    <w:rsid w:val="008D4812"/>
    <w:rsid w:val="008D55BD"/>
    <w:rsid w:val="008D7D4E"/>
    <w:rsid w:val="008E04F0"/>
    <w:rsid w:val="008E1415"/>
    <w:rsid w:val="008E26F9"/>
    <w:rsid w:val="008E2791"/>
    <w:rsid w:val="008E47DB"/>
    <w:rsid w:val="008E48EF"/>
    <w:rsid w:val="008E4E00"/>
    <w:rsid w:val="008E632F"/>
    <w:rsid w:val="008E6F82"/>
    <w:rsid w:val="008E7486"/>
    <w:rsid w:val="008F06D1"/>
    <w:rsid w:val="008F1623"/>
    <w:rsid w:val="008F2C84"/>
    <w:rsid w:val="008F44D7"/>
    <w:rsid w:val="008F5B8F"/>
    <w:rsid w:val="008F6C62"/>
    <w:rsid w:val="008F6E64"/>
    <w:rsid w:val="008F771D"/>
    <w:rsid w:val="008F7F8E"/>
    <w:rsid w:val="00901D10"/>
    <w:rsid w:val="009024B9"/>
    <w:rsid w:val="00903814"/>
    <w:rsid w:val="00904B7D"/>
    <w:rsid w:val="00906578"/>
    <w:rsid w:val="0090686D"/>
    <w:rsid w:val="0090707B"/>
    <w:rsid w:val="00910460"/>
    <w:rsid w:val="009126F6"/>
    <w:rsid w:val="00913B41"/>
    <w:rsid w:val="009157B5"/>
    <w:rsid w:val="00915E72"/>
    <w:rsid w:val="00915EB7"/>
    <w:rsid w:val="009166A3"/>
    <w:rsid w:val="009168F6"/>
    <w:rsid w:val="00917F42"/>
    <w:rsid w:val="00917F46"/>
    <w:rsid w:val="00921D48"/>
    <w:rsid w:val="00922C31"/>
    <w:rsid w:val="009239B6"/>
    <w:rsid w:val="00924DAD"/>
    <w:rsid w:val="009252DB"/>
    <w:rsid w:val="009253C2"/>
    <w:rsid w:val="00925666"/>
    <w:rsid w:val="00925C01"/>
    <w:rsid w:val="00926D0A"/>
    <w:rsid w:val="00927E22"/>
    <w:rsid w:val="009320A4"/>
    <w:rsid w:val="00932594"/>
    <w:rsid w:val="00932DE4"/>
    <w:rsid w:val="00934BD2"/>
    <w:rsid w:val="00935228"/>
    <w:rsid w:val="00935EF6"/>
    <w:rsid w:val="0093669C"/>
    <w:rsid w:val="00937DB6"/>
    <w:rsid w:val="00940202"/>
    <w:rsid w:val="009411AC"/>
    <w:rsid w:val="00941338"/>
    <w:rsid w:val="00941B2F"/>
    <w:rsid w:val="00942162"/>
    <w:rsid w:val="00942E6D"/>
    <w:rsid w:val="00942EA2"/>
    <w:rsid w:val="009433A1"/>
    <w:rsid w:val="0094388E"/>
    <w:rsid w:val="00943EB7"/>
    <w:rsid w:val="00943ED9"/>
    <w:rsid w:val="00944C3D"/>
    <w:rsid w:val="009456F8"/>
    <w:rsid w:val="009475EB"/>
    <w:rsid w:val="00947766"/>
    <w:rsid w:val="00947C64"/>
    <w:rsid w:val="0095045C"/>
    <w:rsid w:val="009520C0"/>
    <w:rsid w:val="0095520D"/>
    <w:rsid w:val="009554EA"/>
    <w:rsid w:val="00955896"/>
    <w:rsid w:val="0095590E"/>
    <w:rsid w:val="00955CA6"/>
    <w:rsid w:val="0095604E"/>
    <w:rsid w:val="00956FFA"/>
    <w:rsid w:val="0095771C"/>
    <w:rsid w:val="00957FFD"/>
    <w:rsid w:val="009607F1"/>
    <w:rsid w:val="009631C5"/>
    <w:rsid w:val="00964931"/>
    <w:rsid w:val="00964C86"/>
    <w:rsid w:val="009650FF"/>
    <w:rsid w:val="0096576F"/>
    <w:rsid w:val="00966096"/>
    <w:rsid w:val="009668B0"/>
    <w:rsid w:val="00966FA3"/>
    <w:rsid w:val="00967379"/>
    <w:rsid w:val="009677D5"/>
    <w:rsid w:val="00971014"/>
    <w:rsid w:val="00971196"/>
    <w:rsid w:val="00971732"/>
    <w:rsid w:val="00972E33"/>
    <w:rsid w:val="00973A19"/>
    <w:rsid w:val="00973C6F"/>
    <w:rsid w:val="00974B40"/>
    <w:rsid w:val="0097593C"/>
    <w:rsid w:val="00977D2F"/>
    <w:rsid w:val="00981AA8"/>
    <w:rsid w:val="00982CC2"/>
    <w:rsid w:val="009837D7"/>
    <w:rsid w:val="00983BE9"/>
    <w:rsid w:val="00983E53"/>
    <w:rsid w:val="00984D02"/>
    <w:rsid w:val="00986D2E"/>
    <w:rsid w:val="0099113B"/>
    <w:rsid w:val="0099252B"/>
    <w:rsid w:val="00992D5E"/>
    <w:rsid w:val="00993844"/>
    <w:rsid w:val="00993D7C"/>
    <w:rsid w:val="009940CD"/>
    <w:rsid w:val="009940ED"/>
    <w:rsid w:val="0099416E"/>
    <w:rsid w:val="00994676"/>
    <w:rsid w:val="00994D06"/>
    <w:rsid w:val="00994DE1"/>
    <w:rsid w:val="00995043"/>
    <w:rsid w:val="009956FA"/>
    <w:rsid w:val="009A0394"/>
    <w:rsid w:val="009A03E8"/>
    <w:rsid w:val="009A2DA3"/>
    <w:rsid w:val="009A3890"/>
    <w:rsid w:val="009A3E47"/>
    <w:rsid w:val="009A4E3B"/>
    <w:rsid w:val="009A53F2"/>
    <w:rsid w:val="009A548E"/>
    <w:rsid w:val="009A779E"/>
    <w:rsid w:val="009B0425"/>
    <w:rsid w:val="009B2314"/>
    <w:rsid w:val="009B2467"/>
    <w:rsid w:val="009B259E"/>
    <w:rsid w:val="009B4136"/>
    <w:rsid w:val="009B4DBD"/>
    <w:rsid w:val="009B5E12"/>
    <w:rsid w:val="009B5F7A"/>
    <w:rsid w:val="009B73A4"/>
    <w:rsid w:val="009C045F"/>
    <w:rsid w:val="009C04CC"/>
    <w:rsid w:val="009C14F5"/>
    <w:rsid w:val="009C1DF1"/>
    <w:rsid w:val="009C366B"/>
    <w:rsid w:val="009C3B39"/>
    <w:rsid w:val="009C4AC4"/>
    <w:rsid w:val="009C54D5"/>
    <w:rsid w:val="009C552A"/>
    <w:rsid w:val="009D0608"/>
    <w:rsid w:val="009D0DC1"/>
    <w:rsid w:val="009D16F8"/>
    <w:rsid w:val="009D1DD8"/>
    <w:rsid w:val="009D1EF4"/>
    <w:rsid w:val="009D1FAF"/>
    <w:rsid w:val="009D1FDC"/>
    <w:rsid w:val="009D223F"/>
    <w:rsid w:val="009D3D06"/>
    <w:rsid w:val="009D60D2"/>
    <w:rsid w:val="009D62A1"/>
    <w:rsid w:val="009D67C7"/>
    <w:rsid w:val="009D6D24"/>
    <w:rsid w:val="009D7E98"/>
    <w:rsid w:val="009E1ED9"/>
    <w:rsid w:val="009E20F1"/>
    <w:rsid w:val="009E4237"/>
    <w:rsid w:val="009E445A"/>
    <w:rsid w:val="009E7139"/>
    <w:rsid w:val="009E7521"/>
    <w:rsid w:val="009E7886"/>
    <w:rsid w:val="009F00C1"/>
    <w:rsid w:val="009F02A1"/>
    <w:rsid w:val="009F092F"/>
    <w:rsid w:val="009F1730"/>
    <w:rsid w:val="009F3366"/>
    <w:rsid w:val="009F3F4D"/>
    <w:rsid w:val="009F4204"/>
    <w:rsid w:val="009F4C51"/>
    <w:rsid w:val="009F560E"/>
    <w:rsid w:val="009F56AF"/>
    <w:rsid w:val="009F5C1F"/>
    <w:rsid w:val="009F5D29"/>
    <w:rsid w:val="009F680C"/>
    <w:rsid w:val="009F7778"/>
    <w:rsid w:val="009F7A2C"/>
    <w:rsid w:val="00A00A39"/>
    <w:rsid w:val="00A00D72"/>
    <w:rsid w:val="00A02EB3"/>
    <w:rsid w:val="00A06E12"/>
    <w:rsid w:val="00A07E13"/>
    <w:rsid w:val="00A128E0"/>
    <w:rsid w:val="00A12E1B"/>
    <w:rsid w:val="00A12EF5"/>
    <w:rsid w:val="00A1327C"/>
    <w:rsid w:val="00A133EF"/>
    <w:rsid w:val="00A148BA"/>
    <w:rsid w:val="00A17573"/>
    <w:rsid w:val="00A17F27"/>
    <w:rsid w:val="00A2028C"/>
    <w:rsid w:val="00A22BAE"/>
    <w:rsid w:val="00A247AA"/>
    <w:rsid w:val="00A26207"/>
    <w:rsid w:val="00A262F3"/>
    <w:rsid w:val="00A26CBF"/>
    <w:rsid w:val="00A27AF5"/>
    <w:rsid w:val="00A3055C"/>
    <w:rsid w:val="00A306A6"/>
    <w:rsid w:val="00A3096C"/>
    <w:rsid w:val="00A3245F"/>
    <w:rsid w:val="00A329ED"/>
    <w:rsid w:val="00A33536"/>
    <w:rsid w:val="00A3469B"/>
    <w:rsid w:val="00A34B7B"/>
    <w:rsid w:val="00A351DE"/>
    <w:rsid w:val="00A35647"/>
    <w:rsid w:val="00A37C63"/>
    <w:rsid w:val="00A40711"/>
    <w:rsid w:val="00A41163"/>
    <w:rsid w:val="00A41B65"/>
    <w:rsid w:val="00A41EA6"/>
    <w:rsid w:val="00A4290E"/>
    <w:rsid w:val="00A4342F"/>
    <w:rsid w:val="00A4538B"/>
    <w:rsid w:val="00A4617F"/>
    <w:rsid w:val="00A466A7"/>
    <w:rsid w:val="00A471CA"/>
    <w:rsid w:val="00A472D1"/>
    <w:rsid w:val="00A47910"/>
    <w:rsid w:val="00A50920"/>
    <w:rsid w:val="00A50ED3"/>
    <w:rsid w:val="00A51D42"/>
    <w:rsid w:val="00A5547C"/>
    <w:rsid w:val="00A56889"/>
    <w:rsid w:val="00A568EE"/>
    <w:rsid w:val="00A57A8F"/>
    <w:rsid w:val="00A60B6E"/>
    <w:rsid w:val="00A60F07"/>
    <w:rsid w:val="00A627E5"/>
    <w:rsid w:val="00A632D8"/>
    <w:rsid w:val="00A638F6"/>
    <w:rsid w:val="00A647F0"/>
    <w:rsid w:val="00A64EEA"/>
    <w:rsid w:val="00A652A9"/>
    <w:rsid w:val="00A6680F"/>
    <w:rsid w:val="00A66977"/>
    <w:rsid w:val="00A7206D"/>
    <w:rsid w:val="00A72CA4"/>
    <w:rsid w:val="00A730BF"/>
    <w:rsid w:val="00A73561"/>
    <w:rsid w:val="00A74284"/>
    <w:rsid w:val="00A74B74"/>
    <w:rsid w:val="00A754F6"/>
    <w:rsid w:val="00A77114"/>
    <w:rsid w:val="00A77FFA"/>
    <w:rsid w:val="00A80C7A"/>
    <w:rsid w:val="00A80F90"/>
    <w:rsid w:val="00A8141B"/>
    <w:rsid w:val="00A8269C"/>
    <w:rsid w:val="00A82B82"/>
    <w:rsid w:val="00A83112"/>
    <w:rsid w:val="00A8576D"/>
    <w:rsid w:val="00A86951"/>
    <w:rsid w:val="00A86EDE"/>
    <w:rsid w:val="00A872E7"/>
    <w:rsid w:val="00A91C9F"/>
    <w:rsid w:val="00A91DDD"/>
    <w:rsid w:val="00A923E0"/>
    <w:rsid w:val="00A931FB"/>
    <w:rsid w:val="00A9611C"/>
    <w:rsid w:val="00A96413"/>
    <w:rsid w:val="00A96ADF"/>
    <w:rsid w:val="00A97CF0"/>
    <w:rsid w:val="00A97E55"/>
    <w:rsid w:val="00AA08E9"/>
    <w:rsid w:val="00AA1779"/>
    <w:rsid w:val="00AA2EDD"/>
    <w:rsid w:val="00AA2F1B"/>
    <w:rsid w:val="00AA2FA4"/>
    <w:rsid w:val="00AA30B3"/>
    <w:rsid w:val="00AA394E"/>
    <w:rsid w:val="00AA49EA"/>
    <w:rsid w:val="00AA4D8A"/>
    <w:rsid w:val="00AA7159"/>
    <w:rsid w:val="00AA7227"/>
    <w:rsid w:val="00AA73C2"/>
    <w:rsid w:val="00AA74A8"/>
    <w:rsid w:val="00AA76EE"/>
    <w:rsid w:val="00AA77F7"/>
    <w:rsid w:val="00AA7A84"/>
    <w:rsid w:val="00AB01F4"/>
    <w:rsid w:val="00AB0E2C"/>
    <w:rsid w:val="00AB1F8E"/>
    <w:rsid w:val="00AB26BA"/>
    <w:rsid w:val="00AB2747"/>
    <w:rsid w:val="00AB3C9E"/>
    <w:rsid w:val="00AB4247"/>
    <w:rsid w:val="00AB4BBE"/>
    <w:rsid w:val="00AB53EF"/>
    <w:rsid w:val="00AB5E2C"/>
    <w:rsid w:val="00AB6F45"/>
    <w:rsid w:val="00AC0132"/>
    <w:rsid w:val="00AC0B47"/>
    <w:rsid w:val="00AC26FC"/>
    <w:rsid w:val="00AC2828"/>
    <w:rsid w:val="00AC29AA"/>
    <w:rsid w:val="00AC3690"/>
    <w:rsid w:val="00AC4BAF"/>
    <w:rsid w:val="00AC5217"/>
    <w:rsid w:val="00AC598A"/>
    <w:rsid w:val="00AC7C51"/>
    <w:rsid w:val="00AC7D0B"/>
    <w:rsid w:val="00AD1E58"/>
    <w:rsid w:val="00AD3FA0"/>
    <w:rsid w:val="00AD744B"/>
    <w:rsid w:val="00AE02FD"/>
    <w:rsid w:val="00AE1AA5"/>
    <w:rsid w:val="00AE1F45"/>
    <w:rsid w:val="00AE28AB"/>
    <w:rsid w:val="00AE28C7"/>
    <w:rsid w:val="00AE54CE"/>
    <w:rsid w:val="00AE67E8"/>
    <w:rsid w:val="00AE6B85"/>
    <w:rsid w:val="00AE73D6"/>
    <w:rsid w:val="00AE7AD1"/>
    <w:rsid w:val="00AF21DF"/>
    <w:rsid w:val="00AF21EE"/>
    <w:rsid w:val="00AF2D2A"/>
    <w:rsid w:val="00AF4163"/>
    <w:rsid w:val="00AF5579"/>
    <w:rsid w:val="00AF5D1A"/>
    <w:rsid w:val="00AF60A8"/>
    <w:rsid w:val="00AF76DC"/>
    <w:rsid w:val="00AF7DF5"/>
    <w:rsid w:val="00B01607"/>
    <w:rsid w:val="00B01CF8"/>
    <w:rsid w:val="00B03020"/>
    <w:rsid w:val="00B034BA"/>
    <w:rsid w:val="00B04674"/>
    <w:rsid w:val="00B04DB1"/>
    <w:rsid w:val="00B04F99"/>
    <w:rsid w:val="00B071CC"/>
    <w:rsid w:val="00B076E0"/>
    <w:rsid w:val="00B10B37"/>
    <w:rsid w:val="00B11F94"/>
    <w:rsid w:val="00B12D11"/>
    <w:rsid w:val="00B143D4"/>
    <w:rsid w:val="00B14CA7"/>
    <w:rsid w:val="00B1640D"/>
    <w:rsid w:val="00B17922"/>
    <w:rsid w:val="00B2091C"/>
    <w:rsid w:val="00B21D31"/>
    <w:rsid w:val="00B22BCA"/>
    <w:rsid w:val="00B23C50"/>
    <w:rsid w:val="00B241CE"/>
    <w:rsid w:val="00B24369"/>
    <w:rsid w:val="00B247D2"/>
    <w:rsid w:val="00B24B4C"/>
    <w:rsid w:val="00B24DE5"/>
    <w:rsid w:val="00B25FD8"/>
    <w:rsid w:val="00B2686D"/>
    <w:rsid w:val="00B301E9"/>
    <w:rsid w:val="00B3029F"/>
    <w:rsid w:val="00B30971"/>
    <w:rsid w:val="00B31D8D"/>
    <w:rsid w:val="00B32DDA"/>
    <w:rsid w:val="00B348E6"/>
    <w:rsid w:val="00B35E25"/>
    <w:rsid w:val="00B36131"/>
    <w:rsid w:val="00B37523"/>
    <w:rsid w:val="00B375FB"/>
    <w:rsid w:val="00B37AA4"/>
    <w:rsid w:val="00B4190B"/>
    <w:rsid w:val="00B420EC"/>
    <w:rsid w:val="00B42AA4"/>
    <w:rsid w:val="00B44A78"/>
    <w:rsid w:val="00B45510"/>
    <w:rsid w:val="00B463AE"/>
    <w:rsid w:val="00B465D3"/>
    <w:rsid w:val="00B46A22"/>
    <w:rsid w:val="00B47459"/>
    <w:rsid w:val="00B50518"/>
    <w:rsid w:val="00B51258"/>
    <w:rsid w:val="00B51397"/>
    <w:rsid w:val="00B51ACB"/>
    <w:rsid w:val="00B52AF1"/>
    <w:rsid w:val="00B52DB1"/>
    <w:rsid w:val="00B55D02"/>
    <w:rsid w:val="00B574DC"/>
    <w:rsid w:val="00B579E9"/>
    <w:rsid w:val="00B60A43"/>
    <w:rsid w:val="00B60D4B"/>
    <w:rsid w:val="00B62BF8"/>
    <w:rsid w:val="00B64BC5"/>
    <w:rsid w:val="00B65D03"/>
    <w:rsid w:val="00B65F1A"/>
    <w:rsid w:val="00B6782E"/>
    <w:rsid w:val="00B71B45"/>
    <w:rsid w:val="00B71B65"/>
    <w:rsid w:val="00B71DE6"/>
    <w:rsid w:val="00B72CE0"/>
    <w:rsid w:val="00B7496D"/>
    <w:rsid w:val="00B765C2"/>
    <w:rsid w:val="00B76699"/>
    <w:rsid w:val="00B76EB8"/>
    <w:rsid w:val="00B76F8F"/>
    <w:rsid w:val="00B772DB"/>
    <w:rsid w:val="00B7765E"/>
    <w:rsid w:val="00B80924"/>
    <w:rsid w:val="00B80A80"/>
    <w:rsid w:val="00B81217"/>
    <w:rsid w:val="00B81369"/>
    <w:rsid w:val="00B82986"/>
    <w:rsid w:val="00B82F17"/>
    <w:rsid w:val="00B84355"/>
    <w:rsid w:val="00B84393"/>
    <w:rsid w:val="00B85A51"/>
    <w:rsid w:val="00B87607"/>
    <w:rsid w:val="00B8771A"/>
    <w:rsid w:val="00B903F1"/>
    <w:rsid w:val="00B90464"/>
    <w:rsid w:val="00B9077E"/>
    <w:rsid w:val="00B908ED"/>
    <w:rsid w:val="00B9343F"/>
    <w:rsid w:val="00B93DD0"/>
    <w:rsid w:val="00B94A44"/>
    <w:rsid w:val="00B9511D"/>
    <w:rsid w:val="00B96216"/>
    <w:rsid w:val="00BA067A"/>
    <w:rsid w:val="00BA0BAE"/>
    <w:rsid w:val="00BA1D35"/>
    <w:rsid w:val="00BA329E"/>
    <w:rsid w:val="00BA3498"/>
    <w:rsid w:val="00BA3B52"/>
    <w:rsid w:val="00BA3E70"/>
    <w:rsid w:val="00BA4D8A"/>
    <w:rsid w:val="00BA52D4"/>
    <w:rsid w:val="00BA5ED6"/>
    <w:rsid w:val="00BA6342"/>
    <w:rsid w:val="00BA6472"/>
    <w:rsid w:val="00BB0A6C"/>
    <w:rsid w:val="00BB11D7"/>
    <w:rsid w:val="00BB234B"/>
    <w:rsid w:val="00BB2DC1"/>
    <w:rsid w:val="00BB3546"/>
    <w:rsid w:val="00BB3C04"/>
    <w:rsid w:val="00BB44FC"/>
    <w:rsid w:val="00BB64B6"/>
    <w:rsid w:val="00BB69BC"/>
    <w:rsid w:val="00BC01A6"/>
    <w:rsid w:val="00BC0244"/>
    <w:rsid w:val="00BC0AFA"/>
    <w:rsid w:val="00BC0EF7"/>
    <w:rsid w:val="00BC2559"/>
    <w:rsid w:val="00BC40F5"/>
    <w:rsid w:val="00BC48F4"/>
    <w:rsid w:val="00BC4D7F"/>
    <w:rsid w:val="00BC59EA"/>
    <w:rsid w:val="00BC5E76"/>
    <w:rsid w:val="00BC64A8"/>
    <w:rsid w:val="00BC6C99"/>
    <w:rsid w:val="00BC7CF4"/>
    <w:rsid w:val="00BD01CE"/>
    <w:rsid w:val="00BD0399"/>
    <w:rsid w:val="00BD17AD"/>
    <w:rsid w:val="00BD17B4"/>
    <w:rsid w:val="00BD4066"/>
    <w:rsid w:val="00BD561B"/>
    <w:rsid w:val="00BD5C08"/>
    <w:rsid w:val="00BD62E0"/>
    <w:rsid w:val="00BD7A18"/>
    <w:rsid w:val="00BE3EA0"/>
    <w:rsid w:val="00BE44D8"/>
    <w:rsid w:val="00BE471E"/>
    <w:rsid w:val="00BE48CC"/>
    <w:rsid w:val="00BE5880"/>
    <w:rsid w:val="00BE6AE5"/>
    <w:rsid w:val="00BF0E34"/>
    <w:rsid w:val="00BF1041"/>
    <w:rsid w:val="00BF226C"/>
    <w:rsid w:val="00BF2761"/>
    <w:rsid w:val="00BF38A7"/>
    <w:rsid w:val="00BF44D6"/>
    <w:rsid w:val="00BF616D"/>
    <w:rsid w:val="00BF73BD"/>
    <w:rsid w:val="00C00450"/>
    <w:rsid w:val="00C004D9"/>
    <w:rsid w:val="00C014EB"/>
    <w:rsid w:val="00C017C0"/>
    <w:rsid w:val="00C0292F"/>
    <w:rsid w:val="00C059B8"/>
    <w:rsid w:val="00C05BA3"/>
    <w:rsid w:val="00C05C5E"/>
    <w:rsid w:val="00C05D13"/>
    <w:rsid w:val="00C10AC5"/>
    <w:rsid w:val="00C1101F"/>
    <w:rsid w:val="00C13984"/>
    <w:rsid w:val="00C13AD3"/>
    <w:rsid w:val="00C15316"/>
    <w:rsid w:val="00C160DC"/>
    <w:rsid w:val="00C166B9"/>
    <w:rsid w:val="00C16D78"/>
    <w:rsid w:val="00C16E65"/>
    <w:rsid w:val="00C17C53"/>
    <w:rsid w:val="00C20026"/>
    <w:rsid w:val="00C206A5"/>
    <w:rsid w:val="00C206BD"/>
    <w:rsid w:val="00C210AE"/>
    <w:rsid w:val="00C21578"/>
    <w:rsid w:val="00C21BA8"/>
    <w:rsid w:val="00C22677"/>
    <w:rsid w:val="00C22CB4"/>
    <w:rsid w:val="00C231A5"/>
    <w:rsid w:val="00C2518F"/>
    <w:rsid w:val="00C25260"/>
    <w:rsid w:val="00C26D72"/>
    <w:rsid w:val="00C272E5"/>
    <w:rsid w:val="00C3057A"/>
    <w:rsid w:val="00C30CD3"/>
    <w:rsid w:val="00C31428"/>
    <w:rsid w:val="00C32CAC"/>
    <w:rsid w:val="00C3393E"/>
    <w:rsid w:val="00C34920"/>
    <w:rsid w:val="00C34BE2"/>
    <w:rsid w:val="00C35AE1"/>
    <w:rsid w:val="00C35DDC"/>
    <w:rsid w:val="00C367B0"/>
    <w:rsid w:val="00C37102"/>
    <w:rsid w:val="00C40D86"/>
    <w:rsid w:val="00C40F05"/>
    <w:rsid w:val="00C41099"/>
    <w:rsid w:val="00C413B5"/>
    <w:rsid w:val="00C42AB0"/>
    <w:rsid w:val="00C431DA"/>
    <w:rsid w:val="00C4343D"/>
    <w:rsid w:val="00C434AA"/>
    <w:rsid w:val="00C43572"/>
    <w:rsid w:val="00C43B9D"/>
    <w:rsid w:val="00C43BA2"/>
    <w:rsid w:val="00C44948"/>
    <w:rsid w:val="00C4512D"/>
    <w:rsid w:val="00C4548C"/>
    <w:rsid w:val="00C46397"/>
    <w:rsid w:val="00C47635"/>
    <w:rsid w:val="00C47939"/>
    <w:rsid w:val="00C50615"/>
    <w:rsid w:val="00C50FC2"/>
    <w:rsid w:val="00C524B0"/>
    <w:rsid w:val="00C54693"/>
    <w:rsid w:val="00C55B6B"/>
    <w:rsid w:val="00C55BF7"/>
    <w:rsid w:val="00C55E4E"/>
    <w:rsid w:val="00C55F04"/>
    <w:rsid w:val="00C564ED"/>
    <w:rsid w:val="00C56DA2"/>
    <w:rsid w:val="00C57646"/>
    <w:rsid w:val="00C6014A"/>
    <w:rsid w:val="00C6028A"/>
    <w:rsid w:val="00C60F1F"/>
    <w:rsid w:val="00C61DBC"/>
    <w:rsid w:val="00C6299D"/>
    <w:rsid w:val="00C62CDA"/>
    <w:rsid w:val="00C631E2"/>
    <w:rsid w:val="00C649EE"/>
    <w:rsid w:val="00C64C91"/>
    <w:rsid w:val="00C6583B"/>
    <w:rsid w:val="00C65893"/>
    <w:rsid w:val="00C65E2E"/>
    <w:rsid w:val="00C6626C"/>
    <w:rsid w:val="00C67819"/>
    <w:rsid w:val="00C7008B"/>
    <w:rsid w:val="00C71C8E"/>
    <w:rsid w:val="00C72803"/>
    <w:rsid w:val="00C72EE2"/>
    <w:rsid w:val="00C73C33"/>
    <w:rsid w:val="00C751F3"/>
    <w:rsid w:val="00C76421"/>
    <w:rsid w:val="00C80932"/>
    <w:rsid w:val="00C80F0B"/>
    <w:rsid w:val="00C81503"/>
    <w:rsid w:val="00C81ED4"/>
    <w:rsid w:val="00C8256B"/>
    <w:rsid w:val="00C840CA"/>
    <w:rsid w:val="00C84A59"/>
    <w:rsid w:val="00C86B28"/>
    <w:rsid w:val="00C86E5D"/>
    <w:rsid w:val="00C87639"/>
    <w:rsid w:val="00C90BAE"/>
    <w:rsid w:val="00C91ADE"/>
    <w:rsid w:val="00C92BD4"/>
    <w:rsid w:val="00C92EA4"/>
    <w:rsid w:val="00C9302A"/>
    <w:rsid w:val="00C933BB"/>
    <w:rsid w:val="00C93A90"/>
    <w:rsid w:val="00C9672A"/>
    <w:rsid w:val="00C97EDA"/>
    <w:rsid w:val="00CA03CD"/>
    <w:rsid w:val="00CA0D91"/>
    <w:rsid w:val="00CA125D"/>
    <w:rsid w:val="00CA1FBF"/>
    <w:rsid w:val="00CA21D1"/>
    <w:rsid w:val="00CA222C"/>
    <w:rsid w:val="00CA2D62"/>
    <w:rsid w:val="00CA3084"/>
    <w:rsid w:val="00CA3E7E"/>
    <w:rsid w:val="00CA5953"/>
    <w:rsid w:val="00CA5D7C"/>
    <w:rsid w:val="00CA67A7"/>
    <w:rsid w:val="00CA6854"/>
    <w:rsid w:val="00CA7734"/>
    <w:rsid w:val="00CB01B2"/>
    <w:rsid w:val="00CB119A"/>
    <w:rsid w:val="00CB1C9C"/>
    <w:rsid w:val="00CB2AB8"/>
    <w:rsid w:val="00CB340C"/>
    <w:rsid w:val="00CB604C"/>
    <w:rsid w:val="00CC07BD"/>
    <w:rsid w:val="00CC0ACF"/>
    <w:rsid w:val="00CC0EB0"/>
    <w:rsid w:val="00CC1903"/>
    <w:rsid w:val="00CC1BEE"/>
    <w:rsid w:val="00CC22F5"/>
    <w:rsid w:val="00CC3020"/>
    <w:rsid w:val="00CC3064"/>
    <w:rsid w:val="00CC3A06"/>
    <w:rsid w:val="00CC4BD5"/>
    <w:rsid w:val="00CC6EA5"/>
    <w:rsid w:val="00CC731D"/>
    <w:rsid w:val="00CD058A"/>
    <w:rsid w:val="00CD05E3"/>
    <w:rsid w:val="00CD0668"/>
    <w:rsid w:val="00CD0ED5"/>
    <w:rsid w:val="00CD1A78"/>
    <w:rsid w:val="00CD27E7"/>
    <w:rsid w:val="00CD31BE"/>
    <w:rsid w:val="00CD5B5A"/>
    <w:rsid w:val="00CD698C"/>
    <w:rsid w:val="00CD75EA"/>
    <w:rsid w:val="00CD7638"/>
    <w:rsid w:val="00CE0AC9"/>
    <w:rsid w:val="00CE0F30"/>
    <w:rsid w:val="00CE3778"/>
    <w:rsid w:val="00CE3871"/>
    <w:rsid w:val="00CE4DC1"/>
    <w:rsid w:val="00CE58BE"/>
    <w:rsid w:val="00CE5952"/>
    <w:rsid w:val="00CE5F81"/>
    <w:rsid w:val="00CE64C6"/>
    <w:rsid w:val="00CE79A2"/>
    <w:rsid w:val="00CE7E81"/>
    <w:rsid w:val="00CF01AC"/>
    <w:rsid w:val="00CF0F5D"/>
    <w:rsid w:val="00CF237F"/>
    <w:rsid w:val="00CF2DDC"/>
    <w:rsid w:val="00CF2E31"/>
    <w:rsid w:val="00CF32F1"/>
    <w:rsid w:val="00CF3D40"/>
    <w:rsid w:val="00CF3FA7"/>
    <w:rsid w:val="00CF475C"/>
    <w:rsid w:val="00CF4A9A"/>
    <w:rsid w:val="00CF4E0E"/>
    <w:rsid w:val="00CF534C"/>
    <w:rsid w:val="00CF72A2"/>
    <w:rsid w:val="00CF78A5"/>
    <w:rsid w:val="00D00809"/>
    <w:rsid w:val="00D0170A"/>
    <w:rsid w:val="00D01F78"/>
    <w:rsid w:val="00D033FB"/>
    <w:rsid w:val="00D04F96"/>
    <w:rsid w:val="00D0758E"/>
    <w:rsid w:val="00D07934"/>
    <w:rsid w:val="00D10395"/>
    <w:rsid w:val="00D1062A"/>
    <w:rsid w:val="00D1339C"/>
    <w:rsid w:val="00D14CE2"/>
    <w:rsid w:val="00D151C9"/>
    <w:rsid w:val="00D15282"/>
    <w:rsid w:val="00D15C04"/>
    <w:rsid w:val="00D168B6"/>
    <w:rsid w:val="00D16DBA"/>
    <w:rsid w:val="00D17506"/>
    <w:rsid w:val="00D178EE"/>
    <w:rsid w:val="00D20824"/>
    <w:rsid w:val="00D219BC"/>
    <w:rsid w:val="00D22CA4"/>
    <w:rsid w:val="00D2304A"/>
    <w:rsid w:val="00D243E3"/>
    <w:rsid w:val="00D24768"/>
    <w:rsid w:val="00D24AE7"/>
    <w:rsid w:val="00D24C2E"/>
    <w:rsid w:val="00D26181"/>
    <w:rsid w:val="00D26FCA"/>
    <w:rsid w:val="00D27009"/>
    <w:rsid w:val="00D323C5"/>
    <w:rsid w:val="00D364AB"/>
    <w:rsid w:val="00D365EF"/>
    <w:rsid w:val="00D372C8"/>
    <w:rsid w:val="00D41BB5"/>
    <w:rsid w:val="00D423B1"/>
    <w:rsid w:val="00D42A33"/>
    <w:rsid w:val="00D42B0F"/>
    <w:rsid w:val="00D42F0F"/>
    <w:rsid w:val="00D4314D"/>
    <w:rsid w:val="00D43312"/>
    <w:rsid w:val="00D44711"/>
    <w:rsid w:val="00D474AF"/>
    <w:rsid w:val="00D50740"/>
    <w:rsid w:val="00D50877"/>
    <w:rsid w:val="00D53327"/>
    <w:rsid w:val="00D540B8"/>
    <w:rsid w:val="00D54110"/>
    <w:rsid w:val="00D54AE4"/>
    <w:rsid w:val="00D5550B"/>
    <w:rsid w:val="00D568ED"/>
    <w:rsid w:val="00D57424"/>
    <w:rsid w:val="00D60D91"/>
    <w:rsid w:val="00D61180"/>
    <w:rsid w:val="00D61D30"/>
    <w:rsid w:val="00D6250E"/>
    <w:rsid w:val="00D62A68"/>
    <w:rsid w:val="00D63B39"/>
    <w:rsid w:val="00D65023"/>
    <w:rsid w:val="00D6570E"/>
    <w:rsid w:val="00D663CA"/>
    <w:rsid w:val="00D663F1"/>
    <w:rsid w:val="00D67B28"/>
    <w:rsid w:val="00D718F9"/>
    <w:rsid w:val="00D719C9"/>
    <w:rsid w:val="00D72DF0"/>
    <w:rsid w:val="00D72EF5"/>
    <w:rsid w:val="00D74450"/>
    <w:rsid w:val="00D75D79"/>
    <w:rsid w:val="00D76986"/>
    <w:rsid w:val="00D80446"/>
    <w:rsid w:val="00D80F04"/>
    <w:rsid w:val="00D81C19"/>
    <w:rsid w:val="00D83C7F"/>
    <w:rsid w:val="00D84D85"/>
    <w:rsid w:val="00D8512D"/>
    <w:rsid w:val="00D85DAB"/>
    <w:rsid w:val="00D86303"/>
    <w:rsid w:val="00D8667F"/>
    <w:rsid w:val="00D9251B"/>
    <w:rsid w:val="00D9372E"/>
    <w:rsid w:val="00D93AD4"/>
    <w:rsid w:val="00D93B93"/>
    <w:rsid w:val="00D9554D"/>
    <w:rsid w:val="00D96110"/>
    <w:rsid w:val="00D977B5"/>
    <w:rsid w:val="00DA0A6E"/>
    <w:rsid w:val="00DA0D35"/>
    <w:rsid w:val="00DA1313"/>
    <w:rsid w:val="00DA231C"/>
    <w:rsid w:val="00DA31D6"/>
    <w:rsid w:val="00DA363F"/>
    <w:rsid w:val="00DA3C78"/>
    <w:rsid w:val="00DA4AF8"/>
    <w:rsid w:val="00DA5AA4"/>
    <w:rsid w:val="00DA61BE"/>
    <w:rsid w:val="00DA65D9"/>
    <w:rsid w:val="00DA67AD"/>
    <w:rsid w:val="00DA6C65"/>
    <w:rsid w:val="00DA7581"/>
    <w:rsid w:val="00DB22E7"/>
    <w:rsid w:val="00DB34AB"/>
    <w:rsid w:val="00DB3EFA"/>
    <w:rsid w:val="00DB610A"/>
    <w:rsid w:val="00DB6167"/>
    <w:rsid w:val="00DB660C"/>
    <w:rsid w:val="00DB6FBF"/>
    <w:rsid w:val="00DC09AE"/>
    <w:rsid w:val="00DC1131"/>
    <w:rsid w:val="00DC193E"/>
    <w:rsid w:val="00DC1B42"/>
    <w:rsid w:val="00DC3D43"/>
    <w:rsid w:val="00DC44C6"/>
    <w:rsid w:val="00DC4D6E"/>
    <w:rsid w:val="00DC502C"/>
    <w:rsid w:val="00DC56E1"/>
    <w:rsid w:val="00DC6EB7"/>
    <w:rsid w:val="00DD1725"/>
    <w:rsid w:val="00DD18A9"/>
    <w:rsid w:val="00DD1BD0"/>
    <w:rsid w:val="00DD24DB"/>
    <w:rsid w:val="00DD471E"/>
    <w:rsid w:val="00DD5926"/>
    <w:rsid w:val="00DD5B67"/>
    <w:rsid w:val="00DD6CA5"/>
    <w:rsid w:val="00DE456D"/>
    <w:rsid w:val="00DE5BB6"/>
    <w:rsid w:val="00DE6CEE"/>
    <w:rsid w:val="00DE73DB"/>
    <w:rsid w:val="00DF0F7B"/>
    <w:rsid w:val="00DF1251"/>
    <w:rsid w:val="00DF1416"/>
    <w:rsid w:val="00DF145E"/>
    <w:rsid w:val="00DF240F"/>
    <w:rsid w:val="00DF3106"/>
    <w:rsid w:val="00DF3DA5"/>
    <w:rsid w:val="00DF490A"/>
    <w:rsid w:val="00DF51BD"/>
    <w:rsid w:val="00E007FE"/>
    <w:rsid w:val="00E00C8F"/>
    <w:rsid w:val="00E0129F"/>
    <w:rsid w:val="00E02156"/>
    <w:rsid w:val="00E02599"/>
    <w:rsid w:val="00E03BD5"/>
    <w:rsid w:val="00E040E3"/>
    <w:rsid w:val="00E1020F"/>
    <w:rsid w:val="00E129FF"/>
    <w:rsid w:val="00E12D25"/>
    <w:rsid w:val="00E13F63"/>
    <w:rsid w:val="00E1478F"/>
    <w:rsid w:val="00E161D8"/>
    <w:rsid w:val="00E165C0"/>
    <w:rsid w:val="00E170A3"/>
    <w:rsid w:val="00E1720B"/>
    <w:rsid w:val="00E177AA"/>
    <w:rsid w:val="00E2166B"/>
    <w:rsid w:val="00E21E78"/>
    <w:rsid w:val="00E248D8"/>
    <w:rsid w:val="00E25119"/>
    <w:rsid w:val="00E25361"/>
    <w:rsid w:val="00E263BF"/>
    <w:rsid w:val="00E27B00"/>
    <w:rsid w:val="00E30904"/>
    <w:rsid w:val="00E30B99"/>
    <w:rsid w:val="00E3248C"/>
    <w:rsid w:val="00E33270"/>
    <w:rsid w:val="00E33440"/>
    <w:rsid w:val="00E35162"/>
    <w:rsid w:val="00E35D75"/>
    <w:rsid w:val="00E3677A"/>
    <w:rsid w:val="00E36A48"/>
    <w:rsid w:val="00E36DE1"/>
    <w:rsid w:val="00E4011B"/>
    <w:rsid w:val="00E4082F"/>
    <w:rsid w:val="00E40834"/>
    <w:rsid w:val="00E42A64"/>
    <w:rsid w:val="00E42F1B"/>
    <w:rsid w:val="00E43AFF"/>
    <w:rsid w:val="00E43BB9"/>
    <w:rsid w:val="00E442AE"/>
    <w:rsid w:val="00E45CF4"/>
    <w:rsid w:val="00E47375"/>
    <w:rsid w:val="00E47B22"/>
    <w:rsid w:val="00E47D86"/>
    <w:rsid w:val="00E50794"/>
    <w:rsid w:val="00E5085C"/>
    <w:rsid w:val="00E510AB"/>
    <w:rsid w:val="00E51346"/>
    <w:rsid w:val="00E51986"/>
    <w:rsid w:val="00E559FB"/>
    <w:rsid w:val="00E5647A"/>
    <w:rsid w:val="00E56FCF"/>
    <w:rsid w:val="00E57C67"/>
    <w:rsid w:val="00E6006F"/>
    <w:rsid w:val="00E602AE"/>
    <w:rsid w:val="00E609A6"/>
    <w:rsid w:val="00E62148"/>
    <w:rsid w:val="00E6257C"/>
    <w:rsid w:val="00E63A59"/>
    <w:rsid w:val="00E63B47"/>
    <w:rsid w:val="00E63FD4"/>
    <w:rsid w:val="00E658A3"/>
    <w:rsid w:val="00E65B40"/>
    <w:rsid w:val="00E66BF7"/>
    <w:rsid w:val="00E66ECE"/>
    <w:rsid w:val="00E67BA3"/>
    <w:rsid w:val="00E67CC8"/>
    <w:rsid w:val="00E70B79"/>
    <w:rsid w:val="00E717E5"/>
    <w:rsid w:val="00E732D5"/>
    <w:rsid w:val="00E733D8"/>
    <w:rsid w:val="00E735A0"/>
    <w:rsid w:val="00E74A02"/>
    <w:rsid w:val="00E75226"/>
    <w:rsid w:val="00E778B4"/>
    <w:rsid w:val="00E80A2B"/>
    <w:rsid w:val="00E836B1"/>
    <w:rsid w:val="00E83906"/>
    <w:rsid w:val="00E839CE"/>
    <w:rsid w:val="00E83A37"/>
    <w:rsid w:val="00E83BCA"/>
    <w:rsid w:val="00E83D14"/>
    <w:rsid w:val="00E842D0"/>
    <w:rsid w:val="00E847EA"/>
    <w:rsid w:val="00E8496B"/>
    <w:rsid w:val="00E84F10"/>
    <w:rsid w:val="00E8747B"/>
    <w:rsid w:val="00E91018"/>
    <w:rsid w:val="00E9102D"/>
    <w:rsid w:val="00E9141F"/>
    <w:rsid w:val="00E91A79"/>
    <w:rsid w:val="00E91D9F"/>
    <w:rsid w:val="00E92619"/>
    <w:rsid w:val="00E933E0"/>
    <w:rsid w:val="00E93A44"/>
    <w:rsid w:val="00E93BC2"/>
    <w:rsid w:val="00E95C44"/>
    <w:rsid w:val="00E975BF"/>
    <w:rsid w:val="00EA133F"/>
    <w:rsid w:val="00EA1F37"/>
    <w:rsid w:val="00EA26A7"/>
    <w:rsid w:val="00EA3295"/>
    <w:rsid w:val="00EA61D9"/>
    <w:rsid w:val="00EA7046"/>
    <w:rsid w:val="00EA721C"/>
    <w:rsid w:val="00EB1A9A"/>
    <w:rsid w:val="00EB4A2A"/>
    <w:rsid w:val="00EB6790"/>
    <w:rsid w:val="00EB78B6"/>
    <w:rsid w:val="00EC2A7C"/>
    <w:rsid w:val="00EC30B4"/>
    <w:rsid w:val="00EC3E48"/>
    <w:rsid w:val="00EC4123"/>
    <w:rsid w:val="00EC50C5"/>
    <w:rsid w:val="00ED1709"/>
    <w:rsid w:val="00ED1984"/>
    <w:rsid w:val="00ED3455"/>
    <w:rsid w:val="00ED37B1"/>
    <w:rsid w:val="00ED3D39"/>
    <w:rsid w:val="00ED456A"/>
    <w:rsid w:val="00ED4DA0"/>
    <w:rsid w:val="00ED7035"/>
    <w:rsid w:val="00ED7162"/>
    <w:rsid w:val="00ED744F"/>
    <w:rsid w:val="00ED7E65"/>
    <w:rsid w:val="00EE04C0"/>
    <w:rsid w:val="00EE0E78"/>
    <w:rsid w:val="00EE1B98"/>
    <w:rsid w:val="00EE322E"/>
    <w:rsid w:val="00EE4E4C"/>
    <w:rsid w:val="00EE5201"/>
    <w:rsid w:val="00EE6D87"/>
    <w:rsid w:val="00EE7AF3"/>
    <w:rsid w:val="00EE7FC4"/>
    <w:rsid w:val="00EF006E"/>
    <w:rsid w:val="00EF1548"/>
    <w:rsid w:val="00EF2094"/>
    <w:rsid w:val="00EF2B54"/>
    <w:rsid w:val="00EF3110"/>
    <w:rsid w:val="00EF3E7E"/>
    <w:rsid w:val="00EF3EF8"/>
    <w:rsid w:val="00EF55AF"/>
    <w:rsid w:val="00EF6DA1"/>
    <w:rsid w:val="00EF7600"/>
    <w:rsid w:val="00EF7707"/>
    <w:rsid w:val="00EF7A96"/>
    <w:rsid w:val="00F001AF"/>
    <w:rsid w:val="00F001E7"/>
    <w:rsid w:val="00F009FF"/>
    <w:rsid w:val="00F022CC"/>
    <w:rsid w:val="00F0231C"/>
    <w:rsid w:val="00F0241D"/>
    <w:rsid w:val="00F04F41"/>
    <w:rsid w:val="00F068BB"/>
    <w:rsid w:val="00F06A88"/>
    <w:rsid w:val="00F06DDE"/>
    <w:rsid w:val="00F07F79"/>
    <w:rsid w:val="00F10014"/>
    <w:rsid w:val="00F1055E"/>
    <w:rsid w:val="00F1062E"/>
    <w:rsid w:val="00F10E27"/>
    <w:rsid w:val="00F11DF1"/>
    <w:rsid w:val="00F12BD3"/>
    <w:rsid w:val="00F13530"/>
    <w:rsid w:val="00F139CE"/>
    <w:rsid w:val="00F14108"/>
    <w:rsid w:val="00F14197"/>
    <w:rsid w:val="00F14820"/>
    <w:rsid w:val="00F16B8E"/>
    <w:rsid w:val="00F17CCD"/>
    <w:rsid w:val="00F17CDF"/>
    <w:rsid w:val="00F203A8"/>
    <w:rsid w:val="00F20C2E"/>
    <w:rsid w:val="00F218E1"/>
    <w:rsid w:val="00F222D8"/>
    <w:rsid w:val="00F2282D"/>
    <w:rsid w:val="00F243B6"/>
    <w:rsid w:val="00F24BCF"/>
    <w:rsid w:val="00F2531E"/>
    <w:rsid w:val="00F30FF6"/>
    <w:rsid w:val="00F339AD"/>
    <w:rsid w:val="00F3416B"/>
    <w:rsid w:val="00F342FA"/>
    <w:rsid w:val="00F3553A"/>
    <w:rsid w:val="00F36050"/>
    <w:rsid w:val="00F378FB"/>
    <w:rsid w:val="00F40D7B"/>
    <w:rsid w:val="00F42F1E"/>
    <w:rsid w:val="00F42F8C"/>
    <w:rsid w:val="00F431DE"/>
    <w:rsid w:val="00F44205"/>
    <w:rsid w:val="00F45582"/>
    <w:rsid w:val="00F5037B"/>
    <w:rsid w:val="00F51626"/>
    <w:rsid w:val="00F51E8B"/>
    <w:rsid w:val="00F5519A"/>
    <w:rsid w:val="00F55920"/>
    <w:rsid w:val="00F55B47"/>
    <w:rsid w:val="00F563C7"/>
    <w:rsid w:val="00F56DC8"/>
    <w:rsid w:val="00F6031D"/>
    <w:rsid w:val="00F607C5"/>
    <w:rsid w:val="00F61F32"/>
    <w:rsid w:val="00F62859"/>
    <w:rsid w:val="00F62AEE"/>
    <w:rsid w:val="00F64DB8"/>
    <w:rsid w:val="00F66741"/>
    <w:rsid w:val="00F673B9"/>
    <w:rsid w:val="00F7039C"/>
    <w:rsid w:val="00F70B60"/>
    <w:rsid w:val="00F70D49"/>
    <w:rsid w:val="00F71A98"/>
    <w:rsid w:val="00F71ADE"/>
    <w:rsid w:val="00F7211B"/>
    <w:rsid w:val="00F74853"/>
    <w:rsid w:val="00F74F68"/>
    <w:rsid w:val="00F763EC"/>
    <w:rsid w:val="00F765B0"/>
    <w:rsid w:val="00F77151"/>
    <w:rsid w:val="00F808D4"/>
    <w:rsid w:val="00F84A2D"/>
    <w:rsid w:val="00F85090"/>
    <w:rsid w:val="00F851DE"/>
    <w:rsid w:val="00F90B64"/>
    <w:rsid w:val="00F9134A"/>
    <w:rsid w:val="00F95432"/>
    <w:rsid w:val="00F95629"/>
    <w:rsid w:val="00F965B0"/>
    <w:rsid w:val="00F969F6"/>
    <w:rsid w:val="00FA0E6D"/>
    <w:rsid w:val="00FA1998"/>
    <w:rsid w:val="00FA296A"/>
    <w:rsid w:val="00FA3180"/>
    <w:rsid w:val="00FA3662"/>
    <w:rsid w:val="00FA3D23"/>
    <w:rsid w:val="00FA5376"/>
    <w:rsid w:val="00FA59E7"/>
    <w:rsid w:val="00FA7F8A"/>
    <w:rsid w:val="00FB20D2"/>
    <w:rsid w:val="00FB2950"/>
    <w:rsid w:val="00FB3D7F"/>
    <w:rsid w:val="00FB4C4D"/>
    <w:rsid w:val="00FB504F"/>
    <w:rsid w:val="00FB5A57"/>
    <w:rsid w:val="00FB7817"/>
    <w:rsid w:val="00FB784E"/>
    <w:rsid w:val="00FB7D53"/>
    <w:rsid w:val="00FB7F2D"/>
    <w:rsid w:val="00FC0182"/>
    <w:rsid w:val="00FC0326"/>
    <w:rsid w:val="00FC0403"/>
    <w:rsid w:val="00FC045A"/>
    <w:rsid w:val="00FC054C"/>
    <w:rsid w:val="00FC1A54"/>
    <w:rsid w:val="00FC2196"/>
    <w:rsid w:val="00FC265B"/>
    <w:rsid w:val="00FC2B07"/>
    <w:rsid w:val="00FC2C96"/>
    <w:rsid w:val="00FC3582"/>
    <w:rsid w:val="00FC4FFA"/>
    <w:rsid w:val="00FC57FF"/>
    <w:rsid w:val="00FC5A64"/>
    <w:rsid w:val="00FC694E"/>
    <w:rsid w:val="00FD0C97"/>
    <w:rsid w:val="00FD1429"/>
    <w:rsid w:val="00FD26A3"/>
    <w:rsid w:val="00FD41B7"/>
    <w:rsid w:val="00FD4855"/>
    <w:rsid w:val="00FD4AE4"/>
    <w:rsid w:val="00FD4C98"/>
    <w:rsid w:val="00FD5F0D"/>
    <w:rsid w:val="00FD650A"/>
    <w:rsid w:val="00FD6CAA"/>
    <w:rsid w:val="00FD6FC2"/>
    <w:rsid w:val="00FD716E"/>
    <w:rsid w:val="00FD7251"/>
    <w:rsid w:val="00FD7F09"/>
    <w:rsid w:val="00FE0389"/>
    <w:rsid w:val="00FE0442"/>
    <w:rsid w:val="00FE05A8"/>
    <w:rsid w:val="00FE0D4A"/>
    <w:rsid w:val="00FE0EED"/>
    <w:rsid w:val="00FE1415"/>
    <w:rsid w:val="00FE172E"/>
    <w:rsid w:val="00FE1DBE"/>
    <w:rsid w:val="00FE37E8"/>
    <w:rsid w:val="00FE5C2F"/>
    <w:rsid w:val="00FE5C98"/>
    <w:rsid w:val="00FE69D0"/>
    <w:rsid w:val="00FE6D24"/>
    <w:rsid w:val="00FE7359"/>
    <w:rsid w:val="00FE7F81"/>
    <w:rsid w:val="00FF1D1A"/>
    <w:rsid w:val="00FF2897"/>
    <w:rsid w:val="00FF4400"/>
    <w:rsid w:val="00FF5269"/>
    <w:rsid w:val="00FF6B3F"/>
    <w:rsid w:val="00FF712C"/>
    <w:rsid w:val="00FF7386"/>
    <w:rsid w:val="0510CD53"/>
    <w:rsid w:val="112B32B2"/>
    <w:rsid w:val="12EE99E3"/>
    <w:rsid w:val="243DA091"/>
    <w:rsid w:val="35C06C31"/>
    <w:rsid w:val="3C16F20F"/>
    <w:rsid w:val="3E209903"/>
    <w:rsid w:val="3EC0F85F"/>
    <w:rsid w:val="459894C0"/>
    <w:rsid w:val="47AB3077"/>
    <w:rsid w:val="483DE456"/>
    <w:rsid w:val="494F587A"/>
    <w:rsid w:val="54C34B41"/>
    <w:rsid w:val="5FF4CC78"/>
    <w:rsid w:val="679752B6"/>
    <w:rsid w:val="748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B188D"/>
  <w15:chartTrackingRefBased/>
  <w15:docId w15:val="{EF872410-2475-4E5D-B408-61C166EB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D"/>
    <w:pPr>
      <w:spacing w:before="120"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255"/>
    <w:pPr>
      <w:spacing w:before="360" w:after="480"/>
      <w:outlineLvl w:val="0"/>
    </w:pPr>
    <w:rPr>
      <w:b/>
      <w:bCs/>
      <w:color w:val="652266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255"/>
    <w:pPr>
      <w:autoSpaceDE w:val="0"/>
      <w:autoSpaceDN w:val="0"/>
      <w:adjustRightInd w:val="0"/>
      <w:spacing w:before="320" w:after="240" w:line="288" w:lineRule="auto"/>
      <w:textAlignment w:val="center"/>
      <w:outlineLvl w:val="1"/>
    </w:pPr>
    <w:rPr>
      <w:rFonts w:cs="Verdana"/>
      <w:b/>
      <w:bCs/>
      <w:color w:val="652165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2D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2D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22D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rpleNormal">
    <w:name w:val="Purple Normal"/>
    <w:basedOn w:val="Normal"/>
    <w:link w:val="PurpleNormalChar"/>
    <w:uiPriority w:val="4"/>
    <w:qFormat/>
    <w:rsid w:val="0086622D"/>
    <w:rPr>
      <w:color w:val="652266"/>
    </w:rPr>
  </w:style>
  <w:style w:type="character" w:customStyle="1" w:styleId="PurpleNormalChar">
    <w:name w:val="Purple Normal Char"/>
    <w:basedOn w:val="DefaultParagraphFont"/>
    <w:link w:val="PurpleNormal"/>
    <w:uiPriority w:val="4"/>
    <w:rsid w:val="0086622D"/>
    <w:rPr>
      <w:rFonts w:ascii="Verdana" w:hAnsi="Verdana"/>
      <w:color w:val="652266"/>
      <w:sz w:val="24"/>
    </w:rPr>
  </w:style>
  <w:style w:type="paragraph" w:customStyle="1" w:styleId="BoldText">
    <w:name w:val="Bold Text"/>
    <w:basedOn w:val="Normal"/>
    <w:link w:val="BoldTextChar"/>
    <w:uiPriority w:val="1"/>
    <w:qFormat/>
    <w:rsid w:val="0086622D"/>
    <w:pPr>
      <w:suppressAutoHyphens/>
      <w:autoSpaceDE w:val="0"/>
      <w:autoSpaceDN w:val="0"/>
      <w:adjustRightInd w:val="0"/>
      <w:spacing w:line="288" w:lineRule="auto"/>
      <w:textAlignment w:val="center"/>
    </w:pPr>
    <w:rPr>
      <w:b/>
    </w:rPr>
  </w:style>
  <w:style w:type="character" w:customStyle="1" w:styleId="BoldTextChar">
    <w:name w:val="Bold Text Char"/>
    <w:basedOn w:val="DefaultParagraphFont"/>
    <w:link w:val="BoldText"/>
    <w:uiPriority w:val="1"/>
    <w:rsid w:val="0086622D"/>
    <w:rPr>
      <w:rFonts w:ascii="Verdana" w:hAnsi="Verdana"/>
      <w:b/>
      <w:sz w:val="24"/>
    </w:rPr>
  </w:style>
  <w:style w:type="paragraph" w:customStyle="1" w:styleId="NumParagraph">
    <w:name w:val="Num Paragraph"/>
    <w:basedOn w:val="ListParagraph"/>
    <w:uiPriority w:val="3"/>
    <w:qFormat/>
    <w:rsid w:val="0086622D"/>
    <w:pPr>
      <w:numPr>
        <w:numId w:val="3"/>
      </w:numPr>
    </w:pPr>
    <w:rPr>
      <w:lang w:val="en-GB"/>
    </w:rPr>
  </w:style>
  <w:style w:type="paragraph" w:styleId="ListParagraph">
    <w:name w:val="List Paragraph"/>
    <w:basedOn w:val="Normal"/>
    <w:uiPriority w:val="1"/>
    <w:qFormat/>
    <w:rsid w:val="0086622D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53255"/>
    <w:rPr>
      <w:rFonts w:ascii="Verdana" w:hAnsi="Verdana"/>
      <w:b/>
      <w:bCs/>
      <w:color w:val="652266"/>
      <w:sz w:val="36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3255"/>
    <w:rPr>
      <w:rFonts w:ascii="Verdana" w:hAnsi="Verdana" w:cs="Verdana"/>
      <w:b/>
      <w:bCs/>
      <w:color w:val="652165"/>
      <w:sz w:val="32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2D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2D"/>
    <w:rPr>
      <w:rFonts w:ascii="Verdana" w:hAnsi="Verdana"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2D"/>
    <w:rPr>
      <w:rFonts w:ascii="Verdana" w:hAnsi="Verdana" w:cs="Verdana"/>
      <w:b/>
      <w:bCs/>
      <w:color w:val="000000"/>
      <w:sz w:val="24"/>
      <w:szCs w:val="24"/>
      <w:lang w:val="en-GB"/>
    </w:rPr>
  </w:style>
  <w:style w:type="paragraph" w:styleId="Title">
    <w:name w:val="Title"/>
    <w:basedOn w:val="Heading1"/>
    <w:next w:val="Heading1"/>
    <w:link w:val="TitleChar"/>
    <w:uiPriority w:val="10"/>
    <w:qFormat/>
    <w:rsid w:val="0086622D"/>
  </w:style>
  <w:style w:type="character" w:customStyle="1" w:styleId="TitleChar">
    <w:name w:val="Title Char"/>
    <w:basedOn w:val="DefaultParagraphFont"/>
    <w:link w:val="Title"/>
    <w:uiPriority w:val="10"/>
    <w:rsid w:val="0086622D"/>
    <w:rPr>
      <w:rFonts w:ascii="Verdana" w:hAnsi="Verdana"/>
      <w:b/>
      <w:bCs/>
      <w:color w:val="652266"/>
      <w:sz w:val="44"/>
      <w:szCs w:val="44"/>
    </w:rPr>
  </w:style>
  <w:style w:type="paragraph" w:styleId="Subtitle">
    <w:name w:val="Subtitle"/>
    <w:basedOn w:val="Heading2"/>
    <w:next w:val="Heading2"/>
    <w:link w:val="SubtitleChar"/>
    <w:uiPriority w:val="11"/>
    <w:qFormat/>
    <w:rsid w:val="0086622D"/>
  </w:style>
  <w:style w:type="character" w:customStyle="1" w:styleId="SubtitleChar">
    <w:name w:val="Subtitle Char"/>
    <w:basedOn w:val="DefaultParagraphFont"/>
    <w:link w:val="Subtitle"/>
    <w:uiPriority w:val="11"/>
    <w:rsid w:val="0086622D"/>
    <w:rPr>
      <w:rFonts w:ascii="Verdana" w:hAnsi="Verdana" w:cs="Verdana"/>
      <w:b/>
      <w:bCs/>
      <w:color w:val="652165"/>
      <w:sz w:val="36"/>
      <w:szCs w:val="36"/>
      <w:lang w:val="en-GB"/>
    </w:rPr>
  </w:style>
  <w:style w:type="character" w:styleId="Strong">
    <w:name w:val="Strong"/>
    <w:aliases w:val="Bold"/>
    <w:basedOn w:val="DefaultParagraphFont"/>
    <w:uiPriority w:val="22"/>
    <w:qFormat/>
    <w:rsid w:val="0086622D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86622D"/>
    <w:rPr>
      <w:i/>
      <w:iCs/>
    </w:rPr>
  </w:style>
  <w:style w:type="paragraph" w:styleId="NoSpacing">
    <w:name w:val="No Spacing"/>
    <w:uiPriority w:val="14"/>
    <w:unhideWhenUsed/>
    <w:qFormat/>
    <w:rsid w:val="0086622D"/>
    <w:pPr>
      <w:spacing w:after="0" w:line="240" w:lineRule="auto"/>
    </w:pPr>
    <w:rPr>
      <w:rFonts w:ascii="Verdana" w:hAnsi="Verdana"/>
      <w:sz w:val="24"/>
    </w:rPr>
  </w:style>
  <w:style w:type="character" w:styleId="SubtleEmphasis">
    <w:name w:val="Subtle Emphasis"/>
    <w:aliases w:val="Purple text"/>
    <w:uiPriority w:val="19"/>
    <w:qFormat/>
    <w:rsid w:val="0086622D"/>
    <w:rPr>
      <w:color w:val="652266"/>
    </w:rPr>
  </w:style>
  <w:style w:type="character" w:styleId="IntenseEmphasis">
    <w:name w:val="Intense Emphasis"/>
    <w:aliases w:val="Purple Bold"/>
    <w:uiPriority w:val="21"/>
    <w:qFormat/>
    <w:rsid w:val="0086622D"/>
    <w:rPr>
      <w:b/>
      <w:bCs/>
      <w:color w:val="652165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6622D"/>
    <w:pPr>
      <w:keepNext/>
      <w:keepLines/>
      <w:spacing w:before="240" w:after="0"/>
    </w:pPr>
    <w:rPr>
      <w:rFonts w:eastAsiaTheme="majorEastAsia" w:cstheme="majorBidi"/>
      <w:b/>
      <w:bCs/>
      <w:color w:val="652266"/>
      <w:sz w:val="36"/>
      <w:szCs w:val="32"/>
    </w:rPr>
  </w:style>
  <w:style w:type="paragraph" w:customStyle="1" w:styleId="Header2">
    <w:name w:val="Header 2"/>
    <w:basedOn w:val="Heading2"/>
    <w:autoRedefine/>
    <w:qFormat/>
    <w:rsid w:val="008B2E73"/>
    <w:pPr>
      <w:keepNext/>
      <w:keepLines/>
      <w:autoSpaceDE/>
      <w:autoSpaceDN/>
      <w:adjustRightInd/>
      <w:spacing w:before="120" w:after="120" w:line="240" w:lineRule="auto"/>
      <w:textAlignment w:val="auto"/>
    </w:pPr>
    <w:rPr>
      <w:rFonts w:eastAsiaTheme="majorEastAsia" w:cs="Times New Roman"/>
      <w:color w:val="4C195C"/>
      <w:szCs w:val="28"/>
      <w:lang w:val="en-AU"/>
    </w:rPr>
  </w:style>
  <w:style w:type="character" w:styleId="Hyperlink">
    <w:name w:val="Hyperlink"/>
    <w:basedOn w:val="DefaultParagraphFont"/>
    <w:uiPriority w:val="99"/>
    <w:unhideWhenUsed/>
    <w:rsid w:val="00B84355"/>
    <w:rPr>
      <w:color w:val="65226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6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22D"/>
    <w:pPr>
      <w:spacing w:before="0" w:after="17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22D"/>
    <w:rPr>
      <w:rFonts w:ascii="Verdana" w:hAnsi="Verdana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6622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AE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AE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316"/>
    <w:pPr>
      <w:spacing w:after="0" w:line="240" w:lineRule="auto"/>
    </w:pPr>
    <w:rPr>
      <w:rFonts w:ascii="Verdana" w:hAnsi="Verdan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4A2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241C0C"/>
  </w:style>
  <w:style w:type="character" w:customStyle="1" w:styleId="eop">
    <w:name w:val="eop"/>
    <w:basedOn w:val="DefaultParagraphFont"/>
    <w:rsid w:val="00241C0C"/>
  </w:style>
  <w:style w:type="character" w:styleId="FollowedHyperlink">
    <w:name w:val="FollowedHyperlink"/>
    <w:basedOn w:val="DefaultParagraphFont"/>
    <w:uiPriority w:val="99"/>
    <w:semiHidden/>
    <w:unhideWhenUsed/>
    <w:rsid w:val="00282591"/>
    <w:rPr>
      <w:color w:val="954F72" w:themeColor="followedHyperlink"/>
      <w:u w:val="single"/>
    </w:rPr>
  </w:style>
  <w:style w:type="paragraph" w:customStyle="1" w:styleId="Default">
    <w:name w:val="Default"/>
    <w:rsid w:val="00C40D8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  <w14:ligatures w14:val="standardContextual"/>
    </w:rPr>
  </w:style>
  <w:style w:type="character" w:customStyle="1" w:styleId="cf01">
    <w:name w:val="cf01"/>
    <w:basedOn w:val="DefaultParagraphFont"/>
    <w:rsid w:val="00672BD6"/>
    <w:rPr>
      <w:rFonts w:ascii="Segoe UI" w:hAnsi="Segoe UI" w:cs="Segoe UI" w:hint="default"/>
      <w:color w:val="E9713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2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255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8532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255"/>
    <w:rPr>
      <w:rFonts w:ascii="Verdana" w:hAnsi="Verdana"/>
      <w:sz w:val="24"/>
    </w:rPr>
  </w:style>
  <w:style w:type="paragraph" w:styleId="BodyText">
    <w:name w:val="Body Text"/>
    <w:basedOn w:val="Normal"/>
    <w:link w:val="BodyTextChar"/>
    <w:uiPriority w:val="1"/>
    <w:qFormat/>
    <w:rsid w:val="001E089C"/>
    <w:pPr>
      <w:widowControl w:val="0"/>
      <w:autoSpaceDE w:val="0"/>
      <w:autoSpaceDN w:val="0"/>
      <w:adjustRightInd w:val="0"/>
      <w:spacing w:before="0" w:line="240" w:lineRule="auto"/>
    </w:pPr>
    <w:rPr>
      <w:rFonts w:ascii="Calibri" w:eastAsia="Times New Roman" w:hAnsi="Calibri" w:cs="Calibri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E089C"/>
    <w:rPr>
      <w:rFonts w:ascii="Calibri" w:eastAsia="Times New Roman" w:hAnsi="Calibri" w:cs="Calibri"/>
      <w:sz w:val="24"/>
      <w:szCs w:val="24"/>
      <w:lang w:val="en-GB" w:eastAsia="en-GB"/>
    </w:rPr>
  </w:style>
  <w:style w:type="paragraph" w:customStyle="1" w:styleId="BodyCopy">
    <w:name w:val="Body Copy"/>
    <w:basedOn w:val="Normal"/>
    <w:qFormat/>
    <w:rsid w:val="00DC4D6E"/>
    <w:pPr>
      <w:spacing w:after="180" w:line="300" w:lineRule="exact"/>
    </w:pPr>
    <w:rPr>
      <w:rFonts w:ascii="Roboto" w:eastAsia="Poppins Light" w:hAnsi="Roboto" w:cs="Times New Roman (Body CS)"/>
      <w:color w:val="002657"/>
      <w:sz w:val="23"/>
    </w:rPr>
  </w:style>
  <w:style w:type="paragraph" w:customStyle="1" w:styleId="number-list-continued">
    <w:name w:val="number-list-continued"/>
    <w:basedOn w:val="ListParagraph"/>
    <w:rsid w:val="00475EAB"/>
    <w:pPr>
      <w:numPr>
        <w:numId w:val="31"/>
      </w:numPr>
      <w:tabs>
        <w:tab w:val="num" w:pos="360"/>
      </w:tabs>
      <w:spacing w:before="0" w:after="165" w:line="280" w:lineRule="exact"/>
      <w:ind w:left="720" w:firstLine="0"/>
    </w:pPr>
    <w:rPr>
      <w:rFonts w:ascii="Roboto" w:eastAsia="SimSun" w:hAnsi="Roboto" w:cs="Arial"/>
      <w:color w:val="00285E"/>
      <w:sz w:val="23"/>
      <w:szCs w:val="23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91D"/>
    <w:pPr>
      <w:spacing w:before="0" w:after="0" w:line="240" w:lineRule="auto"/>
    </w:pPr>
    <w:rPr>
      <w:rFonts w:ascii="Arial" w:eastAsiaTheme="minorEastAsia" w:hAnsi="Arial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91D"/>
    <w:rPr>
      <w:rFonts w:ascii="Arial" w:eastAsiaTheme="minorEastAsia" w:hAnsi="Arial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91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ent.vic.gov.au/sites/default/files/2024-07/Best-practice-supervision-guidelines-Family-violence%2C-sexual-assault-and-child-wellbeing.pdf" TargetMode="External"/><Relationship Id="rId18" Type="http://schemas.openxmlformats.org/officeDocument/2006/relationships/hyperlink" Target="https://www.wdv.org.au/contact-us/" TargetMode="External"/><Relationship Id="rId26" Type="http://schemas.openxmlformats.org/officeDocument/2006/relationships/hyperlink" Target="https://www.wdv.org.au/family-violence-resources/" TargetMode="External"/><Relationship Id="rId39" Type="http://schemas.openxmlformats.org/officeDocument/2006/relationships/hyperlink" Target="https://opal.latrobe.edu.au/ndownloader/files/36764010" TargetMode="External"/><Relationship Id="rId21" Type="http://schemas.openxmlformats.org/officeDocument/2006/relationships/hyperlink" Target="https://rainbowhealthaustralia.org.au/" TargetMode="External"/><Relationship Id="rId34" Type="http://schemas.openxmlformats.org/officeDocument/2006/relationships/hyperlink" Target="https://www.vic.gov.au/place-based-approaches-guide-victorian-public-service" TargetMode="External"/><Relationship Id="rId42" Type="http://schemas.openxmlformats.org/officeDocument/2006/relationships/hyperlink" Target="https://www.aes.asn.au/evaluation-resources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ntent.vic.gov.au/sites/default/files/2024-07/Best-practice-supervision-guidelines-Family-violence%2C-sexual-assault-and-child-wellbeing.pdf" TargetMode="External"/><Relationship Id="rId29" Type="http://schemas.openxmlformats.org/officeDocument/2006/relationships/hyperlink" Target="https://www.disabilitygateway.gov.au/good-practice-guidelin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rights.gov.au/our-work/disability-rights/publications/disability-action-plan-guide-2021" TargetMode="External"/><Relationship Id="rId24" Type="http://schemas.openxmlformats.org/officeDocument/2006/relationships/hyperlink" Target="https://content.vic.gov.au/sites/default/files/2024-07/Best-practice-supervision-guidelines-Family-violence%2C-sexual-assault-and-child-wellbeing.pdf" TargetMode="External"/><Relationship Id="rId32" Type="http://schemas.openxmlformats.org/officeDocument/2006/relationships/hyperlink" Target="https://victorianwomenshealthatlas.net.au/" TargetMode="External"/><Relationship Id="rId37" Type="http://schemas.openxmlformats.org/officeDocument/2006/relationships/hyperlink" Target="https://sport.vic.gov.au/resources/safe-and-inclusive-sport-preventing-gender-based-violence" TargetMode="External"/><Relationship Id="rId40" Type="http://schemas.openxmlformats.org/officeDocument/2006/relationships/hyperlink" Target="https://vpsc.vic.gov.au/workforce-capability-leadership-and-management/workforce-management/inclusive-employee-assistance-programs/" TargetMode="Externa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respectvictoria.vic.gov.au/understanding-backlash-and-resistance" TargetMode="External"/><Relationship Id="rId23" Type="http://schemas.openxmlformats.org/officeDocument/2006/relationships/hyperlink" Target="https://professionals.blueknot.org.au/" TargetMode="External"/><Relationship Id="rId28" Type="http://schemas.openxmlformats.org/officeDocument/2006/relationships/hyperlink" Target="https://www.ourwatch.org.au/change-the-story/changing-the-landscape" TargetMode="External"/><Relationship Id="rId36" Type="http://schemas.openxmlformats.org/officeDocument/2006/relationships/hyperlink" Target="https://safeandequal.org.au/working-in-family-violence/service-responses/regional-integration-committee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mcwh.com.au/" TargetMode="External"/><Relationship Id="rId31" Type="http://schemas.openxmlformats.org/officeDocument/2006/relationships/hyperlink" Target="https://aifs.gov.au/resources/collections/trauma-informed-research-practice" TargetMode="Externa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dv.org.au/wp-content/uploads/2023/06/FINAL-Resistance-Backlash-to-Gender-and-Inclusive-Practice-ACCESSIBLE-.docx" TargetMode="External"/><Relationship Id="rId22" Type="http://schemas.openxmlformats.org/officeDocument/2006/relationships/hyperlink" Target="https://safeandequal.org.au/training-events/supporting-businesses-workplaces/lived-experience/" TargetMode="External"/><Relationship Id="rId27" Type="http://schemas.openxmlformats.org/officeDocument/2006/relationships/hyperlink" Target="https://www.respectvictoria.vic.gov.au/understanding-backlash-and-resistance" TargetMode="External"/><Relationship Id="rId30" Type="http://schemas.openxmlformats.org/officeDocument/2006/relationships/hyperlink" Target="https://rainbowhealthaustralia.org.au/pride-in-prevention" TargetMode="External"/><Relationship Id="rId35" Type="http://schemas.openxmlformats.org/officeDocument/2006/relationships/hyperlink" Target="https://safeandequal.org.au/partners-in-prevention/" TargetMode="External"/><Relationship Id="rId43" Type="http://schemas.openxmlformats.org/officeDocument/2006/relationships/hyperlink" Target="https://www.betterevaluation.org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enderequalitycommission.vic.gov.au/progress-reporting-2023" TargetMode="External"/><Relationship Id="rId17" Type="http://schemas.openxmlformats.org/officeDocument/2006/relationships/hyperlink" Target="https://www.health.vic.gov.au/publications/aboriginal-and-torres-strait-islander-cultural-safety-framework-part-1" TargetMode="External"/><Relationship Id="rId25" Type="http://schemas.openxmlformats.org/officeDocument/2006/relationships/hyperlink" Target="https://www.health.vic.gov.au/publications/aboriginal-and-torres-strait-islander-cultural-safety-framework-part-1" TargetMode="External"/><Relationship Id="rId33" Type="http://schemas.openxmlformats.org/officeDocument/2006/relationships/hyperlink" Target="https://wwda.org.au/our-resources/publication/" TargetMode="External"/><Relationship Id="rId38" Type="http://schemas.openxmlformats.org/officeDocument/2006/relationships/hyperlink" Target="https://www.mav.asn.au/what-we-do/policy-advocacy/social-community/family-violence-prevention/preventing-family-violence-guid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vaccho.org.au/cultural-safety-services/" TargetMode="External"/><Relationship Id="rId41" Type="http://schemas.openxmlformats.org/officeDocument/2006/relationships/hyperlink" Target="https://australiandisabilitynetwork.org.au/resources/suppliers-and-partners-accessible-procur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5BAD22958E14D8AC4CFC365FAE0A1" ma:contentTypeVersion="20" ma:contentTypeDescription="Create a new document." ma:contentTypeScope="" ma:versionID="5d7e410df0d89999c8fd27d04655d799">
  <xsd:schema xmlns:xsd="http://www.w3.org/2001/XMLSchema" xmlns:xs="http://www.w3.org/2001/XMLSchema" xmlns:p="http://schemas.microsoft.com/office/2006/metadata/properties" xmlns:ns2="131a9c6c-f14d-45c4-9683-13e4844de944" xmlns:ns3="eca843d7-8d48-467d-ace1-9f56f1ff0402" targetNamespace="http://schemas.microsoft.com/office/2006/metadata/properties" ma:root="true" ma:fieldsID="eddda7b7de3172a03ba705fc5303b35d" ns2:_="" ns3:_="">
    <xsd:import namespace="131a9c6c-f14d-45c4-9683-13e4844de944"/>
    <xsd:import namespace="eca843d7-8d48-467d-ace1-9f56f1ff0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Year" minOccurs="0"/>
                <xsd:element ref="ns2:Author0" minOccurs="0"/>
                <xsd:element ref="ns2:Category" minOccurs="0"/>
                <xsd:element ref="ns2:ProjectRelev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9c6c-f14d-45c4-9683-13e4844d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Year" ma:index="23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ProjectRelevance" ma:index="26" nillable="true" ma:displayName="Project Relevance" ma:format="Dropdown" ma:internalName="ProjectRelevance">
      <xsd:simpleType>
        <xsd:restriction base="dms:Choice">
          <xsd:enumeration value="High"/>
          <xsd:enumeration value="Medium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43d7-8d48-467d-ace1-9f56f1ff04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ef3fb6-7d62-49f5-9a87-c77e1c74f374}" ma:internalName="TaxCatchAll" ma:readOnly="false" ma:showField="CatchAllData" ma:web="eca843d7-8d48-467d-ace1-9f56f1ff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843d7-8d48-467d-ace1-9f56f1ff0402" xsi:nil="true"/>
    <lcf76f155ced4ddcb4097134ff3c332f xmlns="131a9c6c-f14d-45c4-9683-13e4844de944">
      <Terms xmlns="http://schemas.microsoft.com/office/infopath/2007/PartnerControls"/>
    </lcf76f155ced4ddcb4097134ff3c332f>
    <Year xmlns="131a9c6c-f14d-45c4-9683-13e4844de944" xsi:nil="true"/>
    <ProjectRelevance xmlns="131a9c6c-f14d-45c4-9683-13e4844de944" xsi:nil="true"/>
    <Author0 xmlns="131a9c6c-f14d-45c4-9683-13e4844de944" xsi:nil="true"/>
    <Category xmlns="131a9c6c-f14d-45c4-9683-13e4844de9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30949-8DE4-4467-A5A0-B2EA69F2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a9c6c-f14d-45c4-9683-13e4844de944"/>
    <ds:schemaRef ds:uri="eca843d7-8d48-467d-ace1-9f56f1ff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5DE3-87EF-4368-B89E-497153E16B08}">
  <ds:schemaRefs>
    <ds:schemaRef ds:uri="http://schemas.microsoft.com/office/2006/metadata/properties"/>
    <ds:schemaRef ds:uri="http://schemas.microsoft.com/office/infopath/2007/PartnerControls"/>
    <ds:schemaRef ds:uri="eca843d7-8d48-467d-ace1-9f56f1ff0402"/>
    <ds:schemaRef ds:uri="131a9c6c-f14d-45c4-9683-13e4844de944"/>
  </ds:schemaRefs>
</ds:datastoreItem>
</file>

<file path=customXml/itemProps3.xml><?xml version="1.0" encoding="utf-8"?>
<ds:datastoreItem xmlns:ds="http://schemas.openxmlformats.org/officeDocument/2006/customXml" ds:itemID="{1DE26322-0393-42B1-9CAB-705045868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3892</Words>
  <Characters>22186</Characters>
  <Application>Microsoft Office Word</Application>
  <DocSecurity>0</DocSecurity>
  <Lines>184</Lines>
  <Paragraphs>52</Paragraphs>
  <ScaleCrop>false</ScaleCrop>
  <Company/>
  <LinksUpToDate>false</LinksUpToDate>
  <CharactersWithSpaces>26026</CharactersWithSpaces>
  <SharedDoc>false</SharedDoc>
  <HLinks>
    <vt:vector size="210" baseType="variant">
      <vt:variant>
        <vt:i4>6225925</vt:i4>
      </vt:variant>
      <vt:variant>
        <vt:i4>102</vt:i4>
      </vt:variant>
      <vt:variant>
        <vt:i4>0</vt:i4>
      </vt:variant>
      <vt:variant>
        <vt:i4>5</vt:i4>
      </vt:variant>
      <vt:variant>
        <vt:lpwstr>https://www.betterevaluation.org/</vt:lpwstr>
      </vt:variant>
      <vt:variant>
        <vt:lpwstr/>
      </vt:variant>
      <vt:variant>
        <vt:i4>7405688</vt:i4>
      </vt:variant>
      <vt:variant>
        <vt:i4>99</vt:i4>
      </vt:variant>
      <vt:variant>
        <vt:i4>0</vt:i4>
      </vt:variant>
      <vt:variant>
        <vt:i4>5</vt:i4>
      </vt:variant>
      <vt:variant>
        <vt:lpwstr>https://www.aes.asn.au/evaluation-resources</vt:lpwstr>
      </vt:variant>
      <vt:variant>
        <vt:lpwstr/>
      </vt:variant>
      <vt:variant>
        <vt:i4>2556000</vt:i4>
      </vt:variant>
      <vt:variant>
        <vt:i4>96</vt:i4>
      </vt:variant>
      <vt:variant>
        <vt:i4>0</vt:i4>
      </vt:variant>
      <vt:variant>
        <vt:i4>5</vt:i4>
      </vt:variant>
      <vt:variant>
        <vt:lpwstr>https://australiandisabilitynetwork.org.au/resources/suppliers-and-partners-accessible-procurement/</vt:lpwstr>
      </vt:variant>
      <vt:variant>
        <vt:lpwstr/>
      </vt:variant>
      <vt:variant>
        <vt:i4>4063355</vt:i4>
      </vt:variant>
      <vt:variant>
        <vt:i4>93</vt:i4>
      </vt:variant>
      <vt:variant>
        <vt:i4>0</vt:i4>
      </vt:variant>
      <vt:variant>
        <vt:i4>5</vt:i4>
      </vt:variant>
      <vt:variant>
        <vt:lpwstr>https://vpsc.vic.gov.au/workforce-capability-leadership-and-management/workforce-management/inclusive-employee-assistance-programs/</vt:lpwstr>
      </vt:variant>
      <vt:variant>
        <vt:lpwstr/>
      </vt:variant>
      <vt:variant>
        <vt:i4>3539054</vt:i4>
      </vt:variant>
      <vt:variant>
        <vt:i4>90</vt:i4>
      </vt:variant>
      <vt:variant>
        <vt:i4>0</vt:i4>
      </vt:variant>
      <vt:variant>
        <vt:i4>5</vt:i4>
      </vt:variant>
      <vt:variant>
        <vt:lpwstr>https://opal.latrobe.edu.au/ndownloader/files/36764010</vt:lpwstr>
      </vt:variant>
      <vt:variant>
        <vt:lpwstr/>
      </vt:variant>
      <vt:variant>
        <vt:i4>3604514</vt:i4>
      </vt:variant>
      <vt:variant>
        <vt:i4>87</vt:i4>
      </vt:variant>
      <vt:variant>
        <vt:i4>0</vt:i4>
      </vt:variant>
      <vt:variant>
        <vt:i4>5</vt:i4>
      </vt:variant>
      <vt:variant>
        <vt:lpwstr>https://www.mav.asn.au/what-we-do/policy-advocacy/social-community/family-violence-prevention/preventing-family-violence-guide</vt:lpwstr>
      </vt:variant>
      <vt:variant>
        <vt:lpwstr/>
      </vt:variant>
      <vt:variant>
        <vt:i4>5636116</vt:i4>
      </vt:variant>
      <vt:variant>
        <vt:i4>84</vt:i4>
      </vt:variant>
      <vt:variant>
        <vt:i4>0</vt:i4>
      </vt:variant>
      <vt:variant>
        <vt:i4>5</vt:i4>
      </vt:variant>
      <vt:variant>
        <vt:lpwstr>https://sport.vic.gov.au/resources/safe-and-inclusive-sport-preventing-gender-based-violence</vt:lpwstr>
      </vt:variant>
      <vt:variant>
        <vt:lpwstr/>
      </vt:variant>
      <vt:variant>
        <vt:i4>5636161</vt:i4>
      </vt:variant>
      <vt:variant>
        <vt:i4>81</vt:i4>
      </vt:variant>
      <vt:variant>
        <vt:i4>0</vt:i4>
      </vt:variant>
      <vt:variant>
        <vt:i4>5</vt:i4>
      </vt:variant>
      <vt:variant>
        <vt:lpwstr>https://safeandequal.org.au/working-in-family-violence/service-responses/regional-integration-committees/</vt:lpwstr>
      </vt:variant>
      <vt:variant>
        <vt:lpwstr/>
      </vt:variant>
      <vt:variant>
        <vt:i4>7012465</vt:i4>
      </vt:variant>
      <vt:variant>
        <vt:i4>78</vt:i4>
      </vt:variant>
      <vt:variant>
        <vt:i4>0</vt:i4>
      </vt:variant>
      <vt:variant>
        <vt:i4>5</vt:i4>
      </vt:variant>
      <vt:variant>
        <vt:lpwstr>https://safeandequal.org.au/partners-in-prevention/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>https://www.vic.gov.au/place-based-approaches-guide-victorian-public-service</vt:lpwstr>
      </vt:variant>
      <vt:variant>
        <vt:lpwstr/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>https://wwda.org.au/our-resources/publication/</vt:lpwstr>
      </vt:variant>
      <vt:variant>
        <vt:lpwstr/>
      </vt:variant>
      <vt:variant>
        <vt:i4>1245185</vt:i4>
      </vt:variant>
      <vt:variant>
        <vt:i4>69</vt:i4>
      </vt:variant>
      <vt:variant>
        <vt:i4>0</vt:i4>
      </vt:variant>
      <vt:variant>
        <vt:i4>5</vt:i4>
      </vt:variant>
      <vt:variant>
        <vt:lpwstr>https://victorianwomenshealthatlas.net.au/</vt:lpwstr>
      </vt:variant>
      <vt:variant>
        <vt:lpwstr>!/</vt:lpwstr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>https://aifs.gov.au/resources/collections/trauma-informed-research-practice</vt:lpwstr>
      </vt:variant>
      <vt:variant>
        <vt:lpwstr/>
      </vt:variant>
      <vt:variant>
        <vt:i4>1638426</vt:i4>
      </vt:variant>
      <vt:variant>
        <vt:i4>63</vt:i4>
      </vt:variant>
      <vt:variant>
        <vt:i4>0</vt:i4>
      </vt:variant>
      <vt:variant>
        <vt:i4>5</vt:i4>
      </vt:variant>
      <vt:variant>
        <vt:lpwstr>https://rainbowhealthaustralia.org.au/pride-in-prevention</vt:lpwstr>
      </vt:variant>
      <vt:variant>
        <vt:lpwstr/>
      </vt:variant>
      <vt:variant>
        <vt:i4>1638492</vt:i4>
      </vt:variant>
      <vt:variant>
        <vt:i4>60</vt:i4>
      </vt:variant>
      <vt:variant>
        <vt:i4>0</vt:i4>
      </vt:variant>
      <vt:variant>
        <vt:i4>5</vt:i4>
      </vt:variant>
      <vt:variant>
        <vt:lpwstr>https://www.disabilitygateway.gov.au/good-practice-guidelines</vt:lpwstr>
      </vt:variant>
      <vt:variant>
        <vt:lpwstr/>
      </vt:variant>
      <vt:variant>
        <vt:i4>7471221</vt:i4>
      </vt:variant>
      <vt:variant>
        <vt:i4>57</vt:i4>
      </vt:variant>
      <vt:variant>
        <vt:i4>0</vt:i4>
      </vt:variant>
      <vt:variant>
        <vt:i4>5</vt:i4>
      </vt:variant>
      <vt:variant>
        <vt:lpwstr>https://www.ourwatch.org.au/change-the-story/changing-the-landscape</vt:lpwstr>
      </vt:variant>
      <vt:variant>
        <vt:lpwstr/>
      </vt:variant>
      <vt:variant>
        <vt:i4>262236</vt:i4>
      </vt:variant>
      <vt:variant>
        <vt:i4>54</vt:i4>
      </vt:variant>
      <vt:variant>
        <vt:i4>0</vt:i4>
      </vt:variant>
      <vt:variant>
        <vt:i4>5</vt:i4>
      </vt:variant>
      <vt:variant>
        <vt:lpwstr>https://www.respectvictoria.vic.gov.au/understanding-backlash-and-resistance</vt:lpwstr>
      </vt:variant>
      <vt:variant>
        <vt:lpwstr/>
      </vt:variant>
      <vt:variant>
        <vt:i4>720985</vt:i4>
      </vt:variant>
      <vt:variant>
        <vt:i4>51</vt:i4>
      </vt:variant>
      <vt:variant>
        <vt:i4>0</vt:i4>
      </vt:variant>
      <vt:variant>
        <vt:i4>5</vt:i4>
      </vt:variant>
      <vt:variant>
        <vt:lpwstr>https://www.wdv.org.au/family-violence-resources/</vt:lpwstr>
      </vt:variant>
      <vt:variant>
        <vt:lpwstr/>
      </vt:variant>
      <vt:variant>
        <vt:i4>6094943</vt:i4>
      </vt:variant>
      <vt:variant>
        <vt:i4>48</vt:i4>
      </vt:variant>
      <vt:variant>
        <vt:i4>0</vt:i4>
      </vt:variant>
      <vt:variant>
        <vt:i4>5</vt:i4>
      </vt:variant>
      <vt:variant>
        <vt:lpwstr>https://www.health.vic.gov.au/publications/aboriginal-and-torres-strait-islander-cultural-safety-framework-part-1</vt:lpwstr>
      </vt:variant>
      <vt:variant>
        <vt:lpwstr/>
      </vt:variant>
      <vt:variant>
        <vt:i4>4653087</vt:i4>
      </vt:variant>
      <vt:variant>
        <vt:i4>45</vt:i4>
      </vt:variant>
      <vt:variant>
        <vt:i4>0</vt:i4>
      </vt:variant>
      <vt:variant>
        <vt:i4>5</vt:i4>
      </vt:variant>
      <vt:variant>
        <vt:lpwstr>https://content.vic.gov.au/sites/default/files/2024-07/Best-practice-supervision-guidelines-Family-violence%2C-sexual-assault-and-child-wellbeing.pdf</vt:lpwstr>
      </vt:variant>
      <vt:variant>
        <vt:lpwstr/>
      </vt:variant>
      <vt:variant>
        <vt:i4>6684704</vt:i4>
      </vt:variant>
      <vt:variant>
        <vt:i4>42</vt:i4>
      </vt:variant>
      <vt:variant>
        <vt:i4>0</vt:i4>
      </vt:variant>
      <vt:variant>
        <vt:i4>5</vt:i4>
      </vt:variant>
      <vt:variant>
        <vt:lpwstr>https://professionals.blueknot.org.au/</vt:lpwstr>
      </vt:variant>
      <vt:variant>
        <vt:lpwstr/>
      </vt:variant>
      <vt:variant>
        <vt:i4>7995446</vt:i4>
      </vt:variant>
      <vt:variant>
        <vt:i4>39</vt:i4>
      </vt:variant>
      <vt:variant>
        <vt:i4>0</vt:i4>
      </vt:variant>
      <vt:variant>
        <vt:i4>5</vt:i4>
      </vt:variant>
      <vt:variant>
        <vt:lpwstr>https://safeandequal.org.au/training-events/supporting-businesses-workplaces/lived-experience/</vt:lpwstr>
      </vt:variant>
      <vt:variant>
        <vt:lpwstr/>
      </vt:variant>
      <vt:variant>
        <vt:i4>2555937</vt:i4>
      </vt:variant>
      <vt:variant>
        <vt:i4>36</vt:i4>
      </vt:variant>
      <vt:variant>
        <vt:i4>0</vt:i4>
      </vt:variant>
      <vt:variant>
        <vt:i4>5</vt:i4>
      </vt:variant>
      <vt:variant>
        <vt:lpwstr>https://rainbowhealthaustralia.org.au/</vt:lpwstr>
      </vt:variant>
      <vt:variant>
        <vt:lpwstr/>
      </vt:variant>
      <vt:variant>
        <vt:i4>3342460</vt:i4>
      </vt:variant>
      <vt:variant>
        <vt:i4>33</vt:i4>
      </vt:variant>
      <vt:variant>
        <vt:i4>0</vt:i4>
      </vt:variant>
      <vt:variant>
        <vt:i4>5</vt:i4>
      </vt:variant>
      <vt:variant>
        <vt:lpwstr>https://www.vaccho.org.au/cultural-safety-services/</vt:lpwstr>
      </vt:variant>
      <vt:variant>
        <vt:lpwstr/>
      </vt:variant>
      <vt:variant>
        <vt:i4>196672</vt:i4>
      </vt:variant>
      <vt:variant>
        <vt:i4>30</vt:i4>
      </vt:variant>
      <vt:variant>
        <vt:i4>0</vt:i4>
      </vt:variant>
      <vt:variant>
        <vt:i4>5</vt:i4>
      </vt:variant>
      <vt:variant>
        <vt:lpwstr>https://www.mcwh.com.au/</vt:lpwstr>
      </vt:variant>
      <vt:variant>
        <vt:lpwstr/>
      </vt:variant>
      <vt:variant>
        <vt:i4>6881313</vt:i4>
      </vt:variant>
      <vt:variant>
        <vt:i4>24</vt:i4>
      </vt:variant>
      <vt:variant>
        <vt:i4>0</vt:i4>
      </vt:variant>
      <vt:variant>
        <vt:i4>5</vt:i4>
      </vt:variant>
      <vt:variant>
        <vt:lpwstr>https://www.wdv.org.au/contact-us/</vt:lpwstr>
      </vt:variant>
      <vt:variant>
        <vt:lpwstr/>
      </vt:variant>
      <vt:variant>
        <vt:i4>6094943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https://www.health.vic.gov.au/publications/aboriginal-and-torres-strait-islander-cultural-safety-framework-part-1</vt:lpwstr>
      </vt:variant>
      <vt:variant>
        <vt:lpwstr/>
      </vt:variant>
      <vt:variant>
        <vt:i4>4653087</vt:i4>
      </vt:variant>
      <vt:variant>
        <vt:i4>18</vt:i4>
      </vt:variant>
      <vt:variant>
        <vt:i4>0</vt:i4>
      </vt:variant>
      <vt:variant>
        <vt:i4>5</vt:i4>
      </vt:variant>
      <vt:variant>
        <vt:lpwstr>https://content.vic.gov.au/sites/default/files/2024-07/Best-practice-supervision-guidelines-Family-violence%2C-sexual-assault-and-child-wellbeing.pdf</vt:lpwstr>
      </vt:variant>
      <vt:variant>
        <vt:lpwstr/>
      </vt:variant>
      <vt:variant>
        <vt:i4>262236</vt:i4>
      </vt:variant>
      <vt:variant>
        <vt:i4>15</vt:i4>
      </vt:variant>
      <vt:variant>
        <vt:i4>0</vt:i4>
      </vt:variant>
      <vt:variant>
        <vt:i4>5</vt:i4>
      </vt:variant>
      <vt:variant>
        <vt:lpwstr>https://www.respectvictoria.vic.gov.au/understanding-backlash-and-resistance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https://www.wdv.org.au/wp-content/uploads/2023/06/FINAL-Resistance-Backlash-to-Gender-and-Inclusive-Practice-ACCESSIBLE-.docx</vt:lpwstr>
      </vt:variant>
      <vt:variant>
        <vt:lpwstr/>
      </vt:variant>
      <vt:variant>
        <vt:i4>4653087</vt:i4>
      </vt:variant>
      <vt:variant>
        <vt:i4>6</vt:i4>
      </vt:variant>
      <vt:variant>
        <vt:i4>0</vt:i4>
      </vt:variant>
      <vt:variant>
        <vt:i4>5</vt:i4>
      </vt:variant>
      <vt:variant>
        <vt:lpwstr>https://content.vic.gov.au/sites/default/files/2024-07/Best-practice-supervision-guidelines-Family-violence%2C-sexual-assault-and-child-wellbeing.pdf</vt:lpwstr>
      </vt:variant>
      <vt:variant>
        <vt:lpwstr/>
      </vt:variant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https://www.genderequalitycommission.vic.gov.au/progress-reporting-2023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https://humanrights.gov.au/our-work/disability-rights/publications/disability-action-plan-guide-2021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https://www.wdv.org.au/wp-content/uploads/2023/06/FINAL-Resistance-Backlash-to-Gender-and-Inclusive-Practice-ACCESSIBLE-.docx</vt:lpwstr>
      </vt:variant>
      <vt:variant>
        <vt:lpwstr/>
      </vt:variant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https://www.wdv.org.au/wp-content/uploads/2023/06/FINAL-Resistance-Backlash-to-Gender-and-Inclusive-Practice-ACCESSIBLE-.docx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Molnar</dc:creator>
  <cp:keywords/>
  <dc:description/>
  <cp:lastModifiedBy>Kate Pallister</cp:lastModifiedBy>
  <cp:revision>1753</cp:revision>
  <dcterms:created xsi:type="dcterms:W3CDTF">2024-08-27T22:42:00Z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0x01010068A5BAD22958E14D8AC4CFC365FAE0A1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