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89F6BBC" w:rsidP="634C02D2" w:rsidRDefault="4C341637" w14:paraId="68FB733F" w14:textId="25485C2F">
      <w:pPr>
        <w:rPr>
          <w:rFonts w:ascii="Verdana Pro" w:hAnsi="Verdana Pro" w:eastAsia="Verdana Pro" w:cs="Verdana Pro"/>
          <w:b/>
          <w:bCs/>
          <w:color w:val="77206D" w:themeColor="accent5" w:themeShade="BF"/>
          <w:sz w:val="32"/>
          <w:szCs w:val="32"/>
        </w:rPr>
      </w:pPr>
      <w:r w:rsidRPr="634C02D2">
        <w:rPr>
          <w:rFonts w:ascii="Verdana Pro" w:hAnsi="Verdana Pro" w:eastAsia="Verdana Pro" w:cs="Verdana Pro"/>
          <w:b/>
          <w:bCs/>
          <w:color w:val="77206D" w:themeColor="accent5" w:themeShade="BF"/>
          <w:sz w:val="32"/>
          <w:szCs w:val="32"/>
        </w:rPr>
        <w:t xml:space="preserve">Preventing </w:t>
      </w:r>
      <w:r w:rsidRPr="634C02D2" w:rsidR="2B94C573">
        <w:rPr>
          <w:rFonts w:ascii="Verdana Pro" w:hAnsi="Verdana Pro" w:eastAsia="Verdana Pro" w:cs="Verdana Pro"/>
          <w:b/>
          <w:bCs/>
          <w:color w:val="77206D" w:themeColor="accent5" w:themeShade="BF"/>
          <w:sz w:val="32"/>
          <w:szCs w:val="32"/>
        </w:rPr>
        <w:t>Violence Against Migrant and Refugee Women</w:t>
      </w:r>
      <w:r w:rsidRPr="634C02D2" w:rsidR="33EE61D9">
        <w:rPr>
          <w:rFonts w:ascii="Verdana Pro" w:hAnsi="Verdana Pro" w:eastAsia="Verdana Pro" w:cs="Verdana Pro"/>
          <w:b/>
          <w:bCs/>
          <w:color w:val="77206D" w:themeColor="accent5" w:themeShade="BF"/>
          <w:sz w:val="32"/>
          <w:szCs w:val="32"/>
        </w:rPr>
        <w:t>, Non-</w:t>
      </w:r>
      <w:r w:rsidRPr="634C02D2" w:rsidR="6B4DC97B">
        <w:rPr>
          <w:rFonts w:ascii="Verdana Pro" w:hAnsi="Verdana Pro" w:eastAsia="Verdana Pro" w:cs="Verdana Pro"/>
          <w:b/>
          <w:bCs/>
          <w:color w:val="77206D" w:themeColor="accent5" w:themeShade="BF"/>
          <w:sz w:val="32"/>
          <w:szCs w:val="32"/>
        </w:rPr>
        <w:t>Binary</w:t>
      </w:r>
      <w:r w:rsidRPr="634C02D2" w:rsidR="2C2A663A">
        <w:rPr>
          <w:rFonts w:ascii="Verdana Pro" w:hAnsi="Verdana Pro" w:eastAsia="Verdana Pro" w:cs="Verdana Pro"/>
          <w:b/>
          <w:bCs/>
          <w:color w:val="77206D" w:themeColor="accent5" w:themeShade="BF"/>
          <w:sz w:val="32"/>
          <w:szCs w:val="32"/>
        </w:rPr>
        <w:t>,</w:t>
      </w:r>
      <w:r w:rsidRPr="634C02D2" w:rsidR="6B4DC97B">
        <w:rPr>
          <w:rFonts w:ascii="Verdana Pro" w:hAnsi="Verdana Pro" w:eastAsia="Verdana Pro" w:cs="Verdana Pro"/>
          <w:b/>
          <w:bCs/>
          <w:color w:val="77206D" w:themeColor="accent5" w:themeShade="BF"/>
          <w:sz w:val="32"/>
          <w:szCs w:val="32"/>
        </w:rPr>
        <w:t xml:space="preserve"> </w:t>
      </w:r>
      <w:r w:rsidRPr="634C02D2" w:rsidR="33EE61D9">
        <w:rPr>
          <w:rFonts w:ascii="Verdana Pro" w:hAnsi="Verdana Pro" w:eastAsia="Verdana Pro" w:cs="Verdana Pro"/>
          <w:b/>
          <w:bCs/>
          <w:color w:val="77206D" w:themeColor="accent5" w:themeShade="BF"/>
          <w:sz w:val="32"/>
          <w:szCs w:val="32"/>
        </w:rPr>
        <w:t>and Gender-</w:t>
      </w:r>
      <w:r w:rsidRPr="634C02D2" w:rsidR="6B4DC97B">
        <w:rPr>
          <w:rFonts w:ascii="Verdana Pro" w:hAnsi="Verdana Pro" w:eastAsia="Verdana Pro" w:cs="Verdana Pro"/>
          <w:b/>
          <w:bCs/>
          <w:color w:val="77206D" w:themeColor="accent5" w:themeShade="BF"/>
          <w:sz w:val="32"/>
          <w:szCs w:val="32"/>
        </w:rPr>
        <w:t xml:space="preserve">Diverse </w:t>
      </w:r>
      <w:r w:rsidRPr="634C02D2" w:rsidR="33EE61D9">
        <w:rPr>
          <w:rFonts w:ascii="Verdana Pro" w:hAnsi="Verdana Pro" w:eastAsia="Verdana Pro" w:cs="Verdana Pro"/>
          <w:b/>
          <w:bCs/>
          <w:color w:val="77206D" w:themeColor="accent5" w:themeShade="BF"/>
          <w:sz w:val="32"/>
          <w:szCs w:val="32"/>
        </w:rPr>
        <w:t>People</w:t>
      </w:r>
      <w:r w:rsidRPr="634C02D2" w:rsidR="2B94C573">
        <w:rPr>
          <w:rFonts w:ascii="Verdana Pro" w:hAnsi="Verdana Pro" w:eastAsia="Verdana Pro" w:cs="Verdana Pro"/>
          <w:b/>
          <w:bCs/>
          <w:color w:val="77206D" w:themeColor="accent5" w:themeShade="BF"/>
          <w:sz w:val="32"/>
          <w:szCs w:val="32"/>
        </w:rPr>
        <w:t xml:space="preserve"> with Disabilities: Background Paper</w:t>
      </w:r>
      <w:r w:rsidRPr="634C02D2" w:rsidR="761C9FFC">
        <w:rPr>
          <w:rFonts w:ascii="Verdana Pro" w:hAnsi="Verdana Pro" w:eastAsia="Verdana Pro" w:cs="Verdana Pro"/>
          <w:b/>
          <w:bCs/>
          <w:color w:val="77206D" w:themeColor="accent5" w:themeShade="BF"/>
          <w:sz w:val="32"/>
          <w:szCs w:val="32"/>
        </w:rPr>
        <w:t xml:space="preserve"> (2024)</w:t>
      </w:r>
    </w:p>
    <w:p w:rsidR="00813ADB" w:rsidP="634C02D2" w:rsidRDefault="7CA0A49A" w14:paraId="1BF0C91C" w14:textId="3898473A">
      <w:pPr>
        <w:rPr>
          <w:rFonts w:ascii="Verdana Pro" w:hAnsi="Verdana Pro" w:eastAsia="Verdana Pro" w:cs="Verdana Pro"/>
          <w:b/>
          <w:bCs/>
          <w:sz w:val="28"/>
          <w:szCs w:val="28"/>
        </w:rPr>
      </w:pPr>
      <w:r w:rsidRPr="634C02D2">
        <w:rPr>
          <w:rFonts w:ascii="Verdana Pro" w:hAnsi="Verdana Pro" w:eastAsia="Verdana Pro" w:cs="Verdana Pro"/>
          <w:b/>
          <w:bCs/>
          <w:sz w:val="28"/>
          <w:szCs w:val="28"/>
        </w:rPr>
        <w:t>Acknowledgements</w:t>
      </w:r>
    </w:p>
    <w:p w:rsidR="007C7C70" w:rsidP="06094174" w:rsidRDefault="007C7C70" w14:paraId="783FE8CD" w14:textId="45DFA6F5">
      <w:pPr>
        <w:rPr>
          <w:rFonts w:ascii="Verdana Pro" w:hAnsi="Verdana Pro" w:eastAsia="Verdana Pro" w:cs="Verdana Pro"/>
          <w:color w:val="000000" w:themeColor="text1"/>
          <w:sz w:val="22"/>
          <w:szCs w:val="22"/>
          <w:lang w:val="en-AU"/>
        </w:rPr>
      </w:pPr>
      <w:r w:rsidRPr="077DFCC4">
        <w:rPr>
          <w:rFonts w:ascii="Verdana Pro" w:hAnsi="Verdana Pro" w:eastAsia="Verdana Pro" w:cs="Verdana Pro"/>
          <w:color w:val="000000" w:themeColor="text1"/>
          <w:sz w:val="22"/>
          <w:szCs w:val="22"/>
        </w:rPr>
        <w:t>This resource was developed by Women with Disabilities Victoria</w:t>
      </w:r>
      <w:r w:rsidR="00D74A0A">
        <w:rPr>
          <w:rFonts w:ascii="Verdana Pro" w:hAnsi="Verdana Pro" w:eastAsia="Verdana Pro" w:cs="Verdana Pro"/>
          <w:color w:val="000000" w:themeColor="text1"/>
          <w:sz w:val="22"/>
          <w:szCs w:val="22"/>
        </w:rPr>
        <w:t xml:space="preserve"> (WDV)</w:t>
      </w:r>
      <w:r w:rsidRPr="077DFCC4">
        <w:rPr>
          <w:rFonts w:ascii="Verdana Pro" w:hAnsi="Verdana Pro" w:eastAsia="Verdana Pro" w:cs="Verdana Pro"/>
          <w:color w:val="000000" w:themeColor="text1"/>
          <w:sz w:val="22"/>
          <w:szCs w:val="22"/>
        </w:rPr>
        <w:t xml:space="preserve"> </w:t>
      </w:r>
      <w:r w:rsidRPr="077DFCC4" w:rsidR="34F934A4">
        <w:rPr>
          <w:rFonts w:ascii="Verdana Pro" w:hAnsi="Verdana Pro" w:eastAsia="Verdana Pro" w:cs="Verdana Pro"/>
          <w:color w:val="000000" w:themeColor="text1"/>
          <w:sz w:val="22"/>
          <w:szCs w:val="22"/>
        </w:rPr>
        <w:t>in consultation with</w:t>
      </w:r>
      <w:r w:rsidRPr="077DFCC4" w:rsidR="007607DB">
        <w:rPr>
          <w:rFonts w:ascii="Verdana Pro" w:hAnsi="Verdana Pro" w:eastAsia="Verdana Pro" w:cs="Verdana Pro"/>
          <w:color w:val="000000" w:themeColor="text1"/>
          <w:sz w:val="22"/>
          <w:szCs w:val="22"/>
        </w:rPr>
        <w:t xml:space="preserve"> Multicultural Centre for Women’s Health</w:t>
      </w:r>
      <w:r w:rsidR="00D74A0A">
        <w:rPr>
          <w:rFonts w:ascii="Verdana Pro" w:hAnsi="Verdana Pro" w:eastAsia="Verdana Pro" w:cs="Verdana Pro"/>
          <w:color w:val="000000" w:themeColor="text1"/>
          <w:sz w:val="22"/>
          <w:szCs w:val="22"/>
        </w:rPr>
        <w:t xml:space="preserve"> (MCWH)</w:t>
      </w:r>
      <w:r w:rsidRPr="077DFCC4" w:rsidR="007607DB">
        <w:rPr>
          <w:rFonts w:ascii="Verdana Pro" w:hAnsi="Verdana Pro" w:eastAsia="Verdana Pro" w:cs="Verdana Pro"/>
          <w:color w:val="000000" w:themeColor="text1"/>
          <w:sz w:val="22"/>
          <w:szCs w:val="22"/>
        </w:rPr>
        <w:t xml:space="preserve"> </w:t>
      </w:r>
      <w:r w:rsidRPr="077DFCC4">
        <w:rPr>
          <w:rFonts w:ascii="Verdana Pro" w:hAnsi="Verdana Pro" w:eastAsia="Verdana Pro" w:cs="Verdana Pro"/>
          <w:color w:val="000000" w:themeColor="text1"/>
          <w:sz w:val="22"/>
          <w:szCs w:val="22"/>
        </w:rPr>
        <w:t xml:space="preserve">on the land of the Wurundjeri people of the Kulin Nation. We pay our respects to Aboriginal and Torres Strait Islander </w:t>
      </w:r>
      <w:r w:rsidRPr="077DFCC4" w:rsidR="561EA924">
        <w:rPr>
          <w:rFonts w:ascii="Verdana Pro" w:hAnsi="Verdana Pro" w:eastAsia="Verdana Pro" w:cs="Verdana Pro"/>
          <w:color w:val="000000" w:themeColor="text1"/>
          <w:sz w:val="22"/>
          <w:szCs w:val="22"/>
        </w:rPr>
        <w:t>Elders</w:t>
      </w:r>
      <w:r w:rsidRPr="077DFCC4">
        <w:rPr>
          <w:rFonts w:ascii="Verdana Pro" w:hAnsi="Verdana Pro" w:eastAsia="Verdana Pro" w:cs="Verdana Pro"/>
          <w:color w:val="000000" w:themeColor="text1"/>
          <w:sz w:val="22"/>
          <w:szCs w:val="22"/>
        </w:rPr>
        <w:t xml:space="preserve"> past and present, and we value Aboriginal and Torres Strait Islander histories, cultures, and knowledge.</w:t>
      </w:r>
    </w:p>
    <w:p w:rsidR="007C7C70" w:rsidP="06094174" w:rsidRDefault="007C7C70" w14:paraId="667F16DA" w14:textId="5375B91E">
      <w:pPr>
        <w:rPr>
          <w:rFonts w:ascii="Verdana Pro" w:hAnsi="Verdana Pro" w:eastAsia="Verdana Pro" w:cs="Verdana Pro"/>
          <w:color w:val="000000" w:themeColor="text1"/>
          <w:sz w:val="22"/>
          <w:szCs w:val="22"/>
          <w:lang w:val="en-AU"/>
        </w:rPr>
      </w:pPr>
      <w:r w:rsidRPr="077DFCC4">
        <w:rPr>
          <w:rFonts w:ascii="Verdana Pro" w:hAnsi="Verdana Pro" w:eastAsia="Verdana Pro" w:cs="Verdana Pro"/>
          <w:color w:val="000000" w:themeColor="text1"/>
          <w:sz w:val="22"/>
          <w:szCs w:val="22"/>
        </w:rPr>
        <w:t xml:space="preserve">This resource was developed as part of </w:t>
      </w:r>
      <w:r w:rsidR="00FC5075">
        <w:rPr>
          <w:rFonts w:ascii="Verdana Pro" w:hAnsi="Verdana Pro" w:eastAsia="Verdana Pro" w:cs="Verdana Pro"/>
          <w:color w:val="000000" w:themeColor="text1"/>
          <w:sz w:val="22"/>
          <w:szCs w:val="22"/>
        </w:rPr>
        <w:t>WDV</w:t>
      </w:r>
      <w:r w:rsidRPr="077DFCC4">
        <w:rPr>
          <w:rFonts w:ascii="Verdana Pro" w:hAnsi="Verdana Pro" w:eastAsia="Verdana Pro" w:cs="Verdana Pro"/>
          <w:color w:val="000000" w:themeColor="text1"/>
          <w:sz w:val="22"/>
          <w:szCs w:val="22"/>
        </w:rPr>
        <w:t xml:space="preserve">’s </w:t>
      </w:r>
      <w:r w:rsidR="00522CBB">
        <w:rPr>
          <w:rFonts w:ascii="Verdana Pro" w:hAnsi="Verdana Pro" w:eastAsia="Verdana Pro" w:cs="Verdana Pro"/>
          <w:color w:val="000000" w:themeColor="text1"/>
          <w:sz w:val="22"/>
          <w:szCs w:val="22"/>
        </w:rPr>
        <w:t xml:space="preserve">Gender and Disability </w:t>
      </w:r>
      <w:r w:rsidRPr="077DFCC4">
        <w:rPr>
          <w:rFonts w:ascii="Verdana Pro" w:hAnsi="Verdana Pro" w:eastAsia="Verdana Pro" w:cs="Verdana Pro"/>
          <w:color w:val="000000" w:themeColor="text1"/>
          <w:sz w:val="22"/>
          <w:szCs w:val="22"/>
        </w:rPr>
        <w:t>Workforce Development Program.</w:t>
      </w:r>
    </w:p>
    <w:p w:rsidR="007C7C70" w:rsidP="06094174" w:rsidRDefault="007C7C70" w14:paraId="477146BD" w14:textId="69118848">
      <w:pPr>
        <w:rPr>
          <w:rFonts w:ascii="Verdana Pro" w:hAnsi="Verdana Pro" w:eastAsia="Verdana Pro" w:cs="Verdana Pro"/>
          <w:color w:val="000000" w:themeColor="text1"/>
          <w:sz w:val="22"/>
          <w:szCs w:val="22"/>
          <w:lang w:val="en-AU"/>
        </w:rPr>
      </w:pPr>
      <w:r w:rsidRPr="077DFCC4">
        <w:rPr>
          <w:rFonts w:ascii="Verdana Pro" w:hAnsi="Verdana Pro" w:eastAsia="Verdana Pro" w:cs="Verdana Pro"/>
          <w:color w:val="000000" w:themeColor="text1"/>
          <w:sz w:val="22"/>
          <w:szCs w:val="22"/>
        </w:rPr>
        <w:t xml:space="preserve">For more information about our work, visit: </w:t>
      </w:r>
      <w:hyperlink r:id="rId11">
        <w:r w:rsidRPr="077DFCC4" w:rsidR="34F934A4">
          <w:rPr>
            <w:rStyle w:val="Hyperlink"/>
            <w:rFonts w:ascii="Verdana Pro" w:hAnsi="Verdana Pro" w:eastAsia="Verdana Pro" w:cs="Verdana Pro"/>
            <w:sz w:val="22"/>
            <w:szCs w:val="22"/>
          </w:rPr>
          <w:t>www.wdv.org.au</w:t>
        </w:r>
      </w:hyperlink>
      <w:r w:rsidRPr="077DFCC4">
        <w:rPr>
          <w:rFonts w:ascii="Verdana Pro" w:hAnsi="Verdana Pro" w:eastAsia="Verdana Pro" w:cs="Verdana Pro"/>
          <w:color w:val="000000" w:themeColor="text1"/>
          <w:sz w:val="22"/>
          <w:szCs w:val="22"/>
        </w:rPr>
        <w:t xml:space="preserve"> </w:t>
      </w:r>
    </w:p>
    <w:p w:rsidR="00813ADB" w:rsidP="06094174" w:rsidRDefault="00F44818" w14:paraId="215CCDC2" w14:textId="35D0AF85">
      <w:pPr>
        <w:rPr>
          <w:rFonts w:ascii="Verdana Pro" w:hAnsi="Verdana Pro" w:eastAsia="Verdana Pro" w:cs="Verdana Pro"/>
          <w:color w:val="D13438"/>
          <w:sz w:val="22"/>
          <w:szCs w:val="22"/>
          <w:lang w:val="en-AU"/>
        </w:rPr>
      </w:pPr>
      <w:r w:rsidRPr="7C6B04D0">
        <w:rPr>
          <w:rFonts w:ascii="Verdana Pro" w:hAnsi="Verdana Pro" w:eastAsia="Verdana Pro" w:cs="Verdana Pro"/>
          <w:color w:val="000000" w:themeColor="text1"/>
          <w:sz w:val="22"/>
          <w:szCs w:val="22"/>
        </w:rPr>
        <w:t>The</w:t>
      </w:r>
      <w:r w:rsidRPr="077DFCC4" w:rsidR="007C7C70">
        <w:rPr>
          <w:rFonts w:ascii="Verdana Pro" w:hAnsi="Verdana Pro" w:eastAsia="Verdana Pro" w:cs="Verdana Pro"/>
          <w:color w:val="000000" w:themeColor="text1"/>
          <w:sz w:val="22"/>
          <w:szCs w:val="22"/>
        </w:rPr>
        <w:t xml:space="preserve"> Victorian Government’s support is gratefully acknowledged.</w:t>
      </w:r>
      <w:r w:rsidRPr="077DFCC4" w:rsidR="00813ADB">
        <w:rPr>
          <w:rFonts w:ascii="Verdana Pro" w:hAnsi="Verdana Pro" w:eastAsia="Verdana Pro" w:cs="Verdana Pro"/>
          <w:color w:val="000000" w:themeColor="text1"/>
          <w:sz w:val="22"/>
          <w:szCs w:val="22"/>
        </w:rPr>
        <w:t xml:space="preserve"> </w:t>
      </w:r>
    </w:p>
    <w:p w:rsidR="34F934A4" w:rsidP="634C02D2" w:rsidRDefault="0005C137" w14:paraId="626075A7" w14:textId="38FE29AD">
      <w:pPr>
        <w:rPr>
          <w:rFonts w:ascii="Verdana Pro" w:hAnsi="Verdana Pro" w:eastAsia="Verdana Pro" w:cs="Verdana Pro"/>
          <w:b/>
          <w:bCs/>
          <w:color w:val="000000" w:themeColor="text1"/>
          <w:sz w:val="28"/>
          <w:szCs w:val="28"/>
        </w:rPr>
      </w:pPr>
      <w:r w:rsidRPr="634C02D2">
        <w:rPr>
          <w:rFonts w:ascii="Verdana Pro" w:hAnsi="Verdana Pro" w:eastAsia="Verdana Pro" w:cs="Verdana Pro"/>
          <w:b/>
          <w:bCs/>
          <w:color w:val="000000" w:themeColor="text1"/>
          <w:sz w:val="28"/>
          <w:szCs w:val="28"/>
        </w:rPr>
        <w:t>Introduction</w:t>
      </w:r>
    </w:p>
    <w:p w:rsidR="34F934A4" w:rsidP="077DFCC4" w:rsidRDefault="363646CA" w14:paraId="229D0108" w14:textId="7228CFCF">
      <w:pPr>
        <w:rPr>
          <w:rFonts w:ascii="Verdana Pro" w:hAnsi="Verdana Pro" w:eastAsia="Verdana Pro" w:cs="Verdana Pro"/>
          <w:color w:val="000000" w:themeColor="text1"/>
          <w:sz w:val="22"/>
          <w:szCs w:val="22"/>
          <w:lang w:val="en-AU"/>
        </w:rPr>
      </w:pPr>
      <w:r w:rsidRPr="634C02D2">
        <w:rPr>
          <w:rFonts w:ascii="Verdana Pro" w:hAnsi="Verdana Pro" w:eastAsia="Verdana Pro" w:cs="Verdana Pro"/>
          <w:b/>
          <w:bCs/>
          <w:color w:val="000000" w:themeColor="text1"/>
          <w:sz w:val="22"/>
          <w:szCs w:val="22"/>
        </w:rPr>
        <w:t>Project Background</w:t>
      </w:r>
    </w:p>
    <w:p w:rsidR="00D96547" w:rsidP="06094174" w:rsidRDefault="1FE2898A" w14:paraId="1AFCB710" w14:textId="5756C57C">
      <w:pPr>
        <w:rPr>
          <w:rFonts w:ascii="Verdana Pro" w:hAnsi="Verdana Pro" w:eastAsia="Verdana Pro" w:cs="Verdana Pro"/>
          <w:color w:val="000000" w:themeColor="text1"/>
          <w:sz w:val="22"/>
          <w:szCs w:val="22"/>
          <w:lang w:val="en-AU"/>
        </w:rPr>
      </w:pPr>
      <w:r w:rsidRPr="634C02D2">
        <w:rPr>
          <w:rFonts w:ascii="Verdana Pro" w:hAnsi="Verdana Pro" w:eastAsia="Verdana Pro" w:cs="Verdana Pro"/>
          <w:color w:val="000000" w:themeColor="text1"/>
          <w:sz w:val="22"/>
          <w:szCs w:val="22"/>
        </w:rPr>
        <w:t xml:space="preserve">In 2023, </w:t>
      </w:r>
      <w:r w:rsidRPr="634C02D2" w:rsidR="6BCE39BF">
        <w:rPr>
          <w:rFonts w:ascii="Verdana Pro" w:hAnsi="Verdana Pro" w:eastAsia="Verdana Pro" w:cs="Verdana Pro"/>
          <w:color w:val="000000" w:themeColor="text1"/>
          <w:sz w:val="22"/>
          <w:szCs w:val="22"/>
        </w:rPr>
        <w:t xml:space="preserve">MCWH </w:t>
      </w:r>
      <w:r w:rsidRPr="634C02D2">
        <w:rPr>
          <w:rFonts w:ascii="Verdana Pro" w:hAnsi="Verdana Pro" w:eastAsia="Verdana Pro" w:cs="Verdana Pro"/>
          <w:color w:val="000000" w:themeColor="text1"/>
          <w:sz w:val="22"/>
          <w:szCs w:val="22"/>
        </w:rPr>
        <w:t xml:space="preserve">and </w:t>
      </w:r>
      <w:r w:rsidRPr="634C02D2" w:rsidR="6BCE39BF">
        <w:rPr>
          <w:rFonts w:ascii="Verdana Pro" w:hAnsi="Verdana Pro" w:eastAsia="Verdana Pro" w:cs="Verdana Pro"/>
          <w:color w:val="000000" w:themeColor="text1"/>
          <w:sz w:val="22"/>
          <w:szCs w:val="22"/>
        </w:rPr>
        <w:t>WDV</w:t>
      </w:r>
      <w:r w:rsidRPr="634C02D2">
        <w:rPr>
          <w:rFonts w:ascii="Verdana Pro" w:hAnsi="Verdana Pro" w:eastAsia="Verdana Pro" w:cs="Verdana Pro"/>
          <w:color w:val="000000" w:themeColor="text1"/>
          <w:sz w:val="22"/>
          <w:szCs w:val="22"/>
        </w:rPr>
        <w:t xml:space="preserve"> established a</w:t>
      </w:r>
      <w:r w:rsidRPr="634C02D2" w:rsidR="1D51C4E0">
        <w:rPr>
          <w:rFonts w:ascii="Verdana Pro" w:hAnsi="Verdana Pro" w:eastAsia="Verdana Pro" w:cs="Verdana Pro"/>
          <w:color w:val="000000" w:themeColor="text1"/>
          <w:sz w:val="22"/>
          <w:szCs w:val="22"/>
        </w:rPr>
        <w:t>n</w:t>
      </w:r>
      <w:r w:rsidRPr="634C02D2">
        <w:rPr>
          <w:rFonts w:ascii="Verdana Pro" w:hAnsi="Verdana Pro" w:eastAsia="Verdana Pro" w:cs="Verdana Pro"/>
          <w:color w:val="000000" w:themeColor="text1"/>
          <w:sz w:val="22"/>
          <w:szCs w:val="22"/>
        </w:rPr>
        <w:t xml:space="preserve"> </w:t>
      </w:r>
      <w:r w:rsidRPr="634C02D2" w:rsidR="1D51C4E0">
        <w:rPr>
          <w:rFonts w:ascii="Verdana Pro" w:hAnsi="Verdana Pro" w:eastAsia="Verdana Pro" w:cs="Verdana Pro"/>
          <w:color w:val="000000" w:themeColor="text1"/>
          <w:sz w:val="22"/>
          <w:szCs w:val="22"/>
        </w:rPr>
        <w:t>8</w:t>
      </w:r>
      <w:r w:rsidRPr="634C02D2" w:rsidR="7D3B1461">
        <w:rPr>
          <w:rFonts w:ascii="Verdana Pro" w:hAnsi="Verdana Pro" w:eastAsia="Verdana Pro" w:cs="Verdana Pro"/>
          <w:color w:val="000000" w:themeColor="text1"/>
          <w:sz w:val="22"/>
          <w:szCs w:val="22"/>
        </w:rPr>
        <w:t>-month</w:t>
      </w:r>
      <w:r w:rsidRPr="634C02D2">
        <w:rPr>
          <w:rFonts w:ascii="Verdana Pro" w:hAnsi="Verdana Pro" w:eastAsia="Verdana Pro" w:cs="Verdana Pro"/>
          <w:color w:val="000000" w:themeColor="text1"/>
          <w:sz w:val="22"/>
          <w:szCs w:val="22"/>
        </w:rPr>
        <w:t xml:space="preserve"> partnership</w:t>
      </w:r>
      <w:r w:rsidRPr="634C02D2" w:rsidR="6E55578D">
        <w:rPr>
          <w:rFonts w:ascii="Verdana Pro" w:hAnsi="Verdana Pro" w:eastAsia="Verdana Pro" w:cs="Verdana Pro"/>
          <w:color w:val="000000" w:themeColor="text1"/>
          <w:sz w:val="22"/>
          <w:szCs w:val="22"/>
        </w:rPr>
        <w:t xml:space="preserve"> to </w:t>
      </w:r>
      <w:r w:rsidRPr="634C02D2" w:rsidR="62E6C522">
        <w:rPr>
          <w:rFonts w:ascii="Verdana Pro" w:hAnsi="Verdana Pro" w:eastAsia="Verdana Pro" w:cs="Verdana Pro"/>
          <w:color w:val="000000" w:themeColor="text1"/>
          <w:sz w:val="22"/>
          <w:szCs w:val="22"/>
        </w:rPr>
        <w:t xml:space="preserve">develop a suite of resources on preventing violence against </w:t>
      </w:r>
      <w:r w:rsidRPr="634C02D2" w:rsidR="4734FDD8">
        <w:rPr>
          <w:rFonts w:ascii="Verdana Pro" w:hAnsi="Verdana Pro" w:eastAsia="Verdana Pro" w:cs="Verdana Pro"/>
          <w:color w:val="000000" w:themeColor="text1"/>
          <w:sz w:val="22"/>
          <w:szCs w:val="22"/>
        </w:rPr>
        <w:t xml:space="preserve">migrant and refugee </w:t>
      </w:r>
      <w:r w:rsidRPr="634C02D2" w:rsidR="62E6C522">
        <w:rPr>
          <w:rFonts w:ascii="Verdana Pro" w:hAnsi="Verdana Pro" w:eastAsia="Verdana Pro" w:cs="Verdana Pro"/>
          <w:color w:val="000000" w:themeColor="text1"/>
          <w:sz w:val="22"/>
          <w:szCs w:val="22"/>
        </w:rPr>
        <w:t>women, non-binary</w:t>
      </w:r>
      <w:r w:rsidRPr="634C02D2" w:rsidR="20BAB73E">
        <w:rPr>
          <w:rFonts w:ascii="Verdana Pro" w:hAnsi="Verdana Pro" w:eastAsia="Verdana Pro" w:cs="Verdana Pro"/>
          <w:color w:val="000000" w:themeColor="text1"/>
          <w:sz w:val="22"/>
          <w:szCs w:val="22"/>
        </w:rPr>
        <w:t>,</w:t>
      </w:r>
      <w:r w:rsidRPr="634C02D2" w:rsidR="62E6C522">
        <w:rPr>
          <w:rFonts w:ascii="Verdana Pro" w:hAnsi="Verdana Pro" w:eastAsia="Verdana Pro" w:cs="Verdana Pro"/>
          <w:color w:val="000000" w:themeColor="text1"/>
          <w:sz w:val="22"/>
          <w:szCs w:val="22"/>
        </w:rPr>
        <w:t xml:space="preserve"> and gender-diverse people with disabilities. </w:t>
      </w:r>
    </w:p>
    <w:p w:rsidR="07E5A696" w:rsidP="634C02D2" w:rsidRDefault="07E5A696" w14:paraId="737F87B2" w14:textId="4BF5714F">
      <w:pPr>
        <w:rPr>
          <w:rFonts w:ascii="Verdana Pro" w:hAnsi="Verdana Pro" w:eastAsia="Verdana Pro" w:cs="Verdana Pro"/>
          <w:color w:val="000000" w:themeColor="text1"/>
          <w:sz w:val="22"/>
          <w:szCs w:val="22"/>
        </w:rPr>
      </w:pPr>
      <w:r w:rsidRPr="634C02D2">
        <w:rPr>
          <w:rFonts w:ascii="Verdana Pro" w:hAnsi="Verdana Pro" w:eastAsia="Verdana Pro" w:cs="Verdana Pro"/>
          <w:b/>
          <w:bCs/>
          <w:color w:val="000000" w:themeColor="text1"/>
          <w:sz w:val="22"/>
          <w:szCs w:val="22"/>
        </w:rPr>
        <w:t>Definitions</w:t>
      </w:r>
    </w:p>
    <w:p w:rsidR="34F934A4" w:rsidP="4B39F40F" w:rsidRDefault="0005C137" w14:paraId="39AE8837" w14:textId="65728088">
      <w:pPr>
        <w:rPr>
          <w:rFonts w:ascii="Verdana Pro" w:hAnsi="Verdana Pro" w:eastAsia="Verdana Pro" w:cs="Verdana Pro"/>
          <w:color w:val="000000" w:themeColor="text1"/>
          <w:sz w:val="22"/>
          <w:szCs w:val="22"/>
        </w:rPr>
      </w:pPr>
      <w:r w:rsidRPr="634C02D2">
        <w:rPr>
          <w:rFonts w:ascii="Verdana Pro" w:hAnsi="Verdana Pro" w:eastAsia="Verdana Pro" w:cs="Verdana Pro"/>
          <w:color w:val="000000" w:themeColor="text1"/>
          <w:sz w:val="22"/>
          <w:szCs w:val="22"/>
        </w:rPr>
        <w:t xml:space="preserve">We acknowledge the diverse experiences of both cisgender and transgender women, as well as non-binary and gender-diverse people who are impacted by gender inequality and gender-based violence. </w:t>
      </w:r>
      <w:r w:rsidRPr="634C02D2" w:rsidR="403A263D">
        <w:rPr>
          <w:rFonts w:ascii="Verdana Pro" w:hAnsi="Verdana Pro" w:eastAsia="Verdana Pro" w:cs="Verdana Pro"/>
          <w:color w:val="000000" w:themeColor="text1"/>
          <w:sz w:val="22"/>
          <w:szCs w:val="22"/>
        </w:rPr>
        <w:t>There is very little existing literature addressing</w:t>
      </w:r>
      <w:r w:rsidRPr="634C02D2" w:rsidR="1E3687DB">
        <w:rPr>
          <w:rFonts w:ascii="Verdana Pro" w:hAnsi="Verdana Pro" w:eastAsia="Verdana Pro" w:cs="Verdana Pro"/>
          <w:color w:val="000000" w:themeColor="text1"/>
          <w:sz w:val="22"/>
          <w:szCs w:val="22"/>
        </w:rPr>
        <w:t xml:space="preserve"> transgender women,</w:t>
      </w:r>
      <w:r w:rsidRPr="634C02D2" w:rsidR="403A263D">
        <w:rPr>
          <w:rFonts w:ascii="Verdana Pro" w:hAnsi="Verdana Pro" w:eastAsia="Verdana Pro" w:cs="Verdana Pro"/>
          <w:color w:val="000000" w:themeColor="text1"/>
          <w:sz w:val="22"/>
          <w:szCs w:val="22"/>
        </w:rPr>
        <w:t xml:space="preserve"> </w:t>
      </w:r>
      <w:r w:rsidRPr="634C02D2" w:rsidR="008B8AD8">
        <w:rPr>
          <w:rFonts w:ascii="Verdana Pro" w:hAnsi="Verdana Pro" w:eastAsia="Verdana Pro" w:cs="Verdana Pro"/>
          <w:color w:val="000000" w:themeColor="text1"/>
          <w:sz w:val="22"/>
          <w:szCs w:val="22"/>
        </w:rPr>
        <w:t>non-binary</w:t>
      </w:r>
      <w:r w:rsidRPr="634C02D2" w:rsidR="6F2AB035">
        <w:rPr>
          <w:rFonts w:ascii="Verdana Pro" w:hAnsi="Verdana Pro" w:eastAsia="Verdana Pro" w:cs="Verdana Pro"/>
          <w:color w:val="000000" w:themeColor="text1"/>
          <w:sz w:val="22"/>
          <w:szCs w:val="22"/>
        </w:rPr>
        <w:t>,</w:t>
      </w:r>
      <w:r w:rsidRPr="634C02D2" w:rsidR="008B8AD8">
        <w:rPr>
          <w:rFonts w:ascii="Verdana Pro" w:hAnsi="Verdana Pro" w:eastAsia="Verdana Pro" w:cs="Verdana Pro"/>
          <w:color w:val="000000" w:themeColor="text1"/>
          <w:sz w:val="22"/>
          <w:szCs w:val="22"/>
        </w:rPr>
        <w:t xml:space="preserve"> and gender-diverse people’s specific experiences of violence and </w:t>
      </w:r>
      <w:r w:rsidRPr="634C02D2" w:rsidR="332458DD">
        <w:rPr>
          <w:rFonts w:ascii="Verdana Pro" w:hAnsi="Verdana Pro" w:eastAsia="Verdana Pro" w:cs="Verdana Pro"/>
          <w:color w:val="000000" w:themeColor="text1"/>
          <w:sz w:val="22"/>
          <w:szCs w:val="22"/>
        </w:rPr>
        <w:t xml:space="preserve">further research in this area is </w:t>
      </w:r>
      <w:r w:rsidRPr="634C02D2" w:rsidR="6E208C62">
        <w:rPr>
          <w:rFonts w:ascii="Verdana Pro" w:hAnsi="Verdana Pro" w:eastAsia="Verdana Pro" w:cs="Verdana Pro"/>
          <w:color w:val="000000" w:themeColor="text1"/>
          <w:sz w:val="22"/>
          <w:szCs w:val="22"/>
        </w:rPr>
        <w:t>urgently</w:t>
      </w:r>
      <w:r w:rsidRPr="634C02D2" w:rsidR="332458DD">
        <w:rPr>
          <w:rFonts w:ascii="Verdana Pro" w:hAnsi="Verdana Pro" w:eastAsia="Verdana Pro" w:cs="Verdana Pro"/>
          <w:color w:val="000000" w:themeColor="text1"/>
          <w:sz w:val="22"/>
          <w:szCs w:val="22"/>
        </w:rPr>
        <w:t xml:space="preserve"> needed. </w:t>
      </w:r>
    </w:p>
    <w:p w:rsidR="34F934A4" w:rsidP="077DFCC4" w:rsidRDefault="0005C137" w14:paraId="67944324" w14:textId="6B5F4959">
      <w:pPr>
        <w:rPr>
          <w:rFonts w:ascii="Segoe UI" w:hAnsi="Segoe UI" w:eastAsia="Segoe UI" w:cs="Segoe UI"/>
          <w:color w:val="000000" w:themeColor="text1"/>
          <w:sz w:val="18"/>
          <w:szCs w:val="18"/>
        </w:rPr>
      </w:pPr>
      <w:r w:rsidRPr="634C02D2">
        <w:rPr>
          <w:rFonts w:ascii="Verdana Pro" w:hAnsi="Verdana Pro" w:eastAsia="Verdana Pro" w:cs="Verdana Pro"/>
          <w:color w:val="000000" w:themeColor="text1"/>
          <w:sz w:val="22"/>
          <w:szCs w:val="22"/>
        </w:rPr>
        <w:t xml:space="preserve">The term </w:t>
      </w:r>
      <w:r w:rsidR="00DD4235">
        <w:rPr>
          <w:rFonts w:ascii="Verdana Pro" w:hAnsi="Verdana Pro" w:eastAsia="Verdana Pro" w:cs="Verdana Pro"/>
          <w:color w:val="000000" w:themeColor="text1"/>
          <w:sz w:val="22"/>
          <w:szCs w:val="22"/>
        </w:rPr>
        <w:t>“</w:t>
      </w:r>
      <w:r w:rsidRPr="634C02D2">
        <w:rPr>
          <w:rFonts w:ascii="Verdana Pro" w:hAnsi="Verdana Pro" w:eastAsia="Verdana Pro" w:cs="Verdana Pro"/>
          <w:color w:val="000000" w:themeColor="text1"/>
          <w:sz w:val="22"/>
          <w:szCs w:val="22"/>
        </w:rPr>
        <w:t>migrant and refugee</w:t>
      </w:r>
      <w:r w:rsidR="00DD4235">
        <w:rPr>
          <w:rFonts w:ascii="Verdana Pro" w:hAnsi="Verdana Pro" w:eastAsia="Verdana Pro" w:cs="Verdana Pro"/>
          <w:color w:val="000000" w:themeColor="text1"/>
          <w:sz w:val="22"/>
          <w:szCs w:val="22"/>
        </w:rPr>
        <w:t>”</w:t>
      </w:r>
      <w:r w:rsidRPr="634C02D2">
        <w:rPr>
          <w:rFonts w:ascii="Verdana Pro" w:hAnsi="Verdana Pro" w:eastAsia="Verdana Pro" w:cs="Verdana Pro"/>
          <w:color w:val="000000" w:themeColor="text1"/>
          <w:sz w:val="22"/>
          <w:szCs w:val="22"/>
        </w:rPr>
        <w:t xml:space="preserve"> is used to describe people living in Australia who were born overseas or whose parent(s) or grandparent(s) were born overseas in a predominantly non-English speaking or non-Western country. This language is specifically chosen to highlight the impact of the migration and settlement process on communities.</w:t>
      </w:r>
      <w:r w:rsidRPr="7C6B04D0" w:rsidR="0AA5B2F3">
        <w:rPr>
          <w:rFonts w:ascii="Verdana Pro" w:hAnsi="Verdana Pro" w:eastAsia="Verdana Pro" w:cs="Verdana Pro"/>
          <w:color w:val="000000" w:themeColor="text1"/>
          <w:sz w:val="22"/>
          <w:szCs w:val="22"/>
        </w:rPr>
        <w:t xml:space="preserve"> </w:t>
      </w:r>
      <w:r w:rsidRPr="7C6B04D0" w:rsidR="28B2557E">
        <w:rPr>
          <w:rFonts w:ascii="Verdana Pro" w:hAnsi="Verdana Pro" w:eastAsia="Verdana Pro" w:cs="Verdana Pro"/>
          <w:color w:val="000000" w:themeColor="text1"/>
          <w:sz w:val="22"/>
          <w:szCs w:val="22"/>
        </w:rPr>
        <w:t>I</w:t>
      </w:r>
      <w:r w:rsidRPr="00C810AC" w:rsidR="0AA5B2F3">
        <w:rPr>
          <w:rFonts w:ascii="Verdana Pro" w:hAnsi="Verdana Pro" w:eastAsia="Verdana Pro" w:cs="Verdana Pro"/>
          <w:color w:val="000000" w:themeColor="text1"/>
          <w:sz w:val="22"/>
          <w:szCs w:val="22"/>
        </w:rPr>
        <w:t xml:space="preserve">n some cases, the term </w:t>
      </w:r>
      <w:r w:rsidRPr="00C810AC" w:rsidR="08ED10EE">
        <w:rPr>
          <w:rFonts w:ascii="Verdana Pro" w:hAnsi="Verdana Pro" w:eastAsia="Verdana Pro" w:cs="Verdana Pro"/>
          <w:color w:val="000000" w:themeColor="text1"/>
          <w:sz w:val="22"/>
          <w:szCs w:val="22"/>
        </w:rPr>
        <w:t>Culturally and Linguistically Diverse (CALD)</w:t>
      </w:r>
      <w:r w:rsidRPr="00C810AC" w:rsidR="0AA5B2F3">
        <w:rPr>
          <w:rFonts w:ascii="Verdana Pro" w:hAnsi="Verdana Pro" w:eastAsia="Verdana Pro" w:cs="Verdana Pro"/>
          <w:color w:val="000000" w:themeColor="text1"/>
          <w:sz w:val="22"/>
          <w:szCs w:val="22"/>
        </w:rPr>
        <w:t xml:space="preserve"> is used, </w:t>
      </w:r>
      <w:r w:rsidR="00C810AC">
        <w:rPr>
          <w:rFonts w:ascii="Verdana Pro" w:hAnsi="Verdana Pro" w:eastAsia="Verdana Pro" w:cs="Verdana Pro"/>
          <w:color w:val="000000" w:themeColor="text1"/>
          <w:sz w:val="22"/>
          <w:szCs w:val="22"/>
        </w:rPr>
        <w:t>however</w:t>
      </w:r>
      <w:r w:rsidRPr="00C810AC" w:rsidR="0AA5B2F3">
        <w:rPr>
          <w:rFonts w:ascii="Verdana Pro" w:hAnsi="Verdana Pro" w:eastAsia="Verdana Pro" w:cs="Verdana Pro"/>
          <w:color w:val="000000" w:themeColor="text1"/>
          <w:sz w:val="22"/>
          <w:szCs w:val="22"/>
        </w:rPr>
        <w:t xml:space="preserve"> we choose the term </w:t>
      </w:r>
      <w:r w:rsidR="00DD4235">
        <w:rPr>
          <w:rFonts w:ascii="Verdana Pro" w:hAnsi="Verdana Pro" w:eastAsia="Verdana Pro" w:cs="Verdana Pro"/>
          <w:color w:val="000000" w:themeColor="text1"/>
          <w:sz w:val="22"/>
          <w:szCs w:val="22"/>
        </w:rPr>
        <w:t>“</w:t>
      </w:r>
      <w:r w:rsidRPr="00C810AC" w:rsidR="0AA5B2F3">
        <w:rPr>
          <w:rFonts w:ascii="Verdana Pro" w:hAnsi="Verdana Pro" w:eastAsia="Verdana Pro" w:cs="Verdana Pro"/>
          <w:color w:val="000000" w:themeColor="text1"/>
          <w:sz w:val="22"/>
          <w:szCs w:val="22"/>
        </w:rPr>
        <w:t>migrant and refugee</w:t>
      </w:r>
      <w:r w:rsidR="00DD4235">
        <w:rPr>
          <w:rFonts w:ascii="Verdana Pro" w:hAnsi="Verdana Pro" w:eastAsia="Verdana Pro" w:cs="Verdana Pro"/>
          <w:color w:val="000000" w:themeColor="text1"/>
          <w:sz w:val="22"/>
          <w:szCs w:val="22"/>
        </w:rPr>
        <w:t>”</w:t>
      </w:r>
      <w:r w:rsidRPr="00C810AC" w:rsidR="0AA5B2F3">
        <w:rPr>
          <w:rFonts w:ascii="Verdana Pro" w:hAnsi="Verdana Pro" w:eastAsia="Verdana Pro" w:cs="Verdana Pro"/>
          <w:color w:val="000000" w:themeColor="text1"/>
          <w:sz w:val="22"/>
          <w:szCs w:val="22"/>
        </w:rPr>
        <w:t xml:space="preserve"> in this paper.</w:t>
      </w:r>
    </w:p>
    <w:p w:rsidR="37D6B41D" w:rsidP="00C810AC" w:rsidRDefault="37D6B41D" w14:paraId="18FDC97A" w14:textId="62141C0B">
      <w:pPr>
        <w:keepNext/>
        <w:spacing w:line="278" w:lineRule="auto"/>
        <w:rPr>
          <w:rFonts w:ascii="Verdana Pro" w:hAnsi="Verdana Pro" w:eastAsia="Verdana Pro" w:cs="Verdana Pro"/>
          <w:b/>
          <w:bCs/>
          <w:color w:val="000000" w:themeColor="text1"/>
          <w:sz w:val="22"/>
          <w:szCs w:val="22"/>
          <w:lang w:val="en-AU"/>
        </w:rPr>
      </w:pPr>
      <w:r w:rsidRPr="634C02D2">
        <w:rPr>
          <w:rFonts w:ascii="Verdana Pro" w:hAnsi="Verdana Pro" w:eastAsia="Verdana Pro" w:cs="Verdana Pro"/>
          <w:b/>
          <w:bCs/>
          <w:color w:val="000000" w:themeColor="text1"/>
          <w:sz w:val="22"/>
          <w:szCs w:val="22"/>
          <w:lang w:val="en-AU"/>
        </w:rPr>
        <w:t>Project Deliverables</w:t>
      </w:r>
    </w:p>
    <w:p w:rsidR="00D10C35" w:rsidP="00C810AC" w:rsidRDefault="338F1C2F" w14:paraId="10368BE5" w14:textId="129BF3F6">
      <w:pPr>
        <w:keepNext/>
        <w:spacing w:line="278" w:lineRule="auto"/>
        <w:rPr>
          <w:rFonts w:ascii="Verdana Pro" w:hAnsi="Verdana Pro" w:eastAsia="Verdana Pro" w:cs="Verdana Pro"/>
          <w:color w:val="000000" w:themeColor="text1"/>
          <w:sz w:val="22"/>
          <w:szCs w:val="22"/>
          <w:lang w:val="en-AU"/>
        </w:rPr>
      </w:pPr>
      <w:r w:rsidRPr="0B4A2B26">
        <w:rPr>
          <w:rFonts w:ascii="Verdana Pro" w:hAnsi="Verdana Pro" w:eastAsia="Verdana Pro" w:cs="Verdana Pro"/>
          <w:color w:val="000000" w:themeColor="text1"/>
          <w:sz w:val="22"/>
          <w:szCs w:val="22"/>
        </w:rPr>
        <w:t xml:space="preserve">The resources developed by WDV </w:t>
      </w:r>
      <w:r w:rsidRPr="0B4A2B26" w:rsidR="0005C137">
        <w:rPr>
          <w:rFonts w:ascii="Verdana Pro" w:hAnsi="Verdana Pro" w:eastAsia="Verdana Pro" w:cs="Verdana Pro"/>
          <w:color w:val="000000" w:themeColor="text1"/>
          <w:sz w:val="22"/>
          <w:szCs w:val="22"/>
        </w:rPr>
        <w:t>in consultation with</w:t>
      </w:r>
      <w:r w:rsidRPr="0B4A2B26">
        <w:rPr>
          <w:rFonts w:ascii="Verdana Pro" w:hAnsi="Verdana Pro" w:eastAsia="Verdana Pro" w:cs="Verdana Pro"/>
          <w:color w:val="000000" w:themeColor="text1"/>
          <w:sz w:val="22"/>
          <w:szCs w:val="22"/>
        </w:rPr>
        <w:t xml:space="preserve"> MCWH include a short video answering the question, “What is violence against migrant and refugee women, </w:t>
      </w:r>
      <w:r w:rsidRPr="0B4A2B26">
        <w:rPr>
          <w:rFonts w:ascii="Verdana Pro" w:hAnsi="Verdana Pro" w:eastAsia="Verdana Pro" w:cs="Verdana Pro"/>
          <w:color w:val="000000" w:themeColor="text1"/>
          <w:sz w:val="22"/>
          <w:szCs w:val="22"/>
        </w:rPr>
        <w:lastRenderedPageBreak/>
        <w:t xml:space="preserve">non-binary and gender-diverse people with disabilities?”, an infographic explaining barriers to seeking support, and a micro-webinar exploring essential actions </w:t>
      </w:r>
      <w:r w:rsidRPr="7C6B04D0" w:rsidR="3E49E554">
        <w:rPr>
          <w:rFonts w:ascii="Verdana Pro" w:hAnsi="Verdana Pro" w:eastAsia="Verdana Pro" w:cs="Verdana Pro"/>
          <w:color w:val="000000" w:themeColor="text1"/>
          <w:sz w:val="22"/>
          <w:szCs w:val="22"/>
        </w:rPr>
        <w:t>and recommendations</w:t>
      </w:r>
      <w:r w:rsidRPr="7C6B04D0">
        <w:rPr>
          <w:rFonts w:ascii="Verdana Pro" w:hAnsi="Verdana Pro" w:eastAsia="Verdana Pro" w:cs="Verdana Pro"/>
          <w:color w:val="000000" w:themeColor="text1"/>
          <w:sz w:val="22"/>
          <w:szCs w:val="22"/>
        </w:rPr>
        <w:t xml:space="preserve"> </w:t>
      </w:r>
      <w:r w:rsidRPr="0B4A2B26">
        <w:rPr>
          <w:rFonts w:ascii="Verdana Pro" w:hAnsi="Verdana Pro" w:eastAsia="Verdana Pro" w:cs="Verdana Pro"/>
          <w:color w:val="000000" w:themeColor="text1"/>
          <w:sz w:val="22"/>
          <w:szCs w:val="22"/>
        </w:rPr>
        <w:t>for prevention.</w:t>
      </w:r>
      <w:r w:rsidRPr="0B4A2B26" w:rsidR="12235018">
        <w:rPr>
          <w:rFonts w:ascii="Verdana Pro" w:hAnsi="Verdana Pro" w:eastAsia="Verdana Pro" w:cs="Verdana Pro"/>
          <w:color w:val="000000" w:themeColor="text1"/>
          <w:sz w:val="22"/>
          <w:szCs w:val="22"/>
        </w:rPr>
        <w:t xml:space="preserve"> This background paper was not originally included as a deliverable in the project </w:t>
      </w:r>
      <w:r w:rsidRPr="0B4A2B26" w:rsidR="50C3931D">
        <w:rPr>
          <w:rFonts w:ascii="Verdana Pro" w:hAnsi="Verdana Pro" w:eastAsia="Verdana Pro" w:cs="Verdana Pro"/>
          <w:color w:val="000000" w:themeColor="text1"/>
          <w:sz w:val="22"/>
          <w:szCs w:val="22"/>
        </w:rPr>
        <w:t>plan but</w:t>
      </w:r>
      <w:r w:rsidRPr="0B4A2B26" w:rsidR="08AFEF3F">
        <w:rPr>
          <w:rFonts w:ascii="Verdana Pro" w:hAnsi="Verdana Pro" w:eastAsia="Verdana Pro" w:cs="Verdana Pro"/>
          <w:color w:val="000000" w:themeColor="text1"/>
          <w:sz w:val="22"/>
          <w:szCs w:val="22"/>
        </w:rPr>
        <w:t xml:space="preserve"> was developed in response to demand from the primary prevention sector. </w:t>
      </w:r>
    </w:p>
    <w:p w:rsidR="5D3D0464" w:rsidP="634C02D2" w:rsidRDefault="5D3D0464" w14:paraId="4AD1AA82" w14:textId="12C55D97">
      <w:pPr>
        <w:rPr>
          <w:rFonts w:ascii="Verdana Pro" w:hAnsi="Verdana Pro" w:eastAsia="Verdana Pro" w:cs="Verdana Pro"/>
          <w:b/>
          <w:bCs/>
          <w:color w:val="000000" w:themeColor="text1"/>
          <w:sz w:val="22"/>
          <w:szCs w:val="22"/>
          <w:lang w:val="en-AU"/>
        </w:rPr>
      </w:pPr>
      <w:r w:rsidRPr="634C02D2">
        <w:rPr>
          <w:rFonts w:ascii="Verdana Pro" w:hAnsi="Verdana Pro" w:eastAsia="Verdana Pro" w:cs="Verdana Pro"/>
          <w:b/>
          <w:bCs/>
          <w:color w:val="000000" w:themeColor="text1"/>
          <w:sz w:val="22"/>
          <w:szCs w:val="22"/>
          <w:lang w:val="en-AU"/>
        </w:rPr>
        <w:t xml:space="preserve">Background Paper </w:t>
      </w:r>
      <w:r w:rsidRPr="634C02D2" w:rsidR="44DCA8DA">
        <w:rPr>
          <w:rFonts w:ascii="Verdana Pro" w:hAnsi="Verdana Pro" w:eastAsia="Verdana Pro" w:cs="Verdana Pro"/>
          <w:b/>
          <w:bCs/>
          <w:color w:val="000000" w:themeColor="text1"/>
          <w:sz w:val="22"/>
          <w:szCs w:val="22"/>
          <w:lang w:val="en-AU"/>
        </w:rPr>
        <w:t>Method</w:t>
      </w:r>
    </w:p>
    <w:p w:rsidR="4B39F40F" w:rsidP="4B39F40F" w:rsidRDefault="2693CE1E" w14:paraId="7F0D2A22" w14:textId="4FDBF14A">
      <w:pPr>
        <w:rPr>
          <w:rFonts w:ascii="Verdana Pro" w:hAnsi="Verdana Pro" w:eastAsia="Verdana Pro" w:cs="Verdana Pro"/>
          <w:color w:val="000000" w:themeColor="text1"/>
          <w:sz w:val="22"/>
          <w:szCs w:val="22"/>
          <w:lang w:val="en-AU"/>
        </w:rPr>
      </w:pPr>
      <w:r w:rsidRPr="634C02D2">
        <w:rPr>
          <w:rFonts w:ascii="Verdana Pro" w:hAnsi="Verdana Pro" w:eastAsia="Verdana Pro" w:cs="Verdana Pro"/>
          <w:color w:val="000000" w:themeColor="text1"/>
          <w:sz w:val="22"/>
          <w:szCs w:val="22"/>
        </w:rPr>
        <w:t xml:space="preserve">The project commenced with a 2-month review of </w:t>
      </w:r>
      <w:r w:rsidRPr="634C02D2" w:rsidR="09903936">
        <w:rPr>
          <w:rFonts w:ascii="Verdana Pro" w:hAnsi="Verdana Pro" w:eastAsia="Verdana Pro" w:cs="Verdana Pro"/>
          <w:color w:val="000000" w:themeColor="text1"/>
          <w:sz w:val="22"/>
          <w:szCs w:val="22"/>
        </w:rPr>
        <w:t xml:space="preserve">existing </w:t>
      </w:r>
      <w:r w:rsidRPr="634C02D2" w:rsidR="6DF0F3C4">
        <w:rPr>
          <w:rFonts w:ascii="Verdana Pro" w:hAnsi="Verdana Pro" w:eastAsia="Verdana Pro" w:cs="Verdana Pro"/>
          <w:color w:val="000000" w:themeColor="text1"/>
          <w:sz w:val="22"/>
          <w:szCs w:val="22"/>
        </w:rPr>
        <w:t>literature</w:t>
      </w:r>
      <w:r w:rsidRPr="634C02D2" w:rsidR="09903936">
        <w:rPr>
          <w:rFonts w:ascii="Verdana Pro" w:hAnsi="Verdana Pro" w:eastAsia="Verdana Pro" w:cs="Verdana Pro"/>
          <w:color w:val="000000" w:themeColor="text1"/>
          <w:sz w:val="22"/>
          <w:szCs w:val="22"/>
        </w:rPr>
        <w:t xml:space="preserve"> on</w:t>
      </w:r>
      <w:r w:rsidRPr="634C02D2" w:rsidR="5277D99B">
        <w:rPr>
          <w:rFonts w:ascii="Verdana Pro" w:hAnsi="Verdana Pro" w:eastAsia="Verdana Pro" w:cs="Verdana Pro"/>
          <w:color w:val="000000" w:themeColor="text1"/>
          <w:sz w:val="22"/>
          <w:szCs w:val="22"/>
        </w:rPr>
        <w:t xml:space="preserve"> gender-based violence experienced by migr</w:t>
      </w:r>
      <w:r w:rsidRPr="634C02D2" w:rsidR="5F68F8F4">
        <w:rPr>
          <w:rFonts w:ascii="Verdana Pro" w:hAnsi="Verdana Pro" w:eastAsia="Verdana Pro" w:cs="Verdana Pro"/>
          <w:color w:val="000000" w:themeColor="text1"/>
          <w:sz w:val="22"/>
          <w:szCs w:val="22"/>
        </w:rPr>
        <w:t xml:space="preserve">ant and refugee </w:t>
      </w:r>
      <w:r w:rsidRPr="634C02D2" w:rsidR="189798F8">
        <w:rPr>
          <w:rFonts w:ascii="Verdana Pro" w:hAnsi="Verdana Pro" w:eastAsia="Verdana Pro" w:cs="Verdana Pro"/>
          <w:color w:val="000000" w:themeColor="text1"/>
          <w:sz w:val="22"/>
          <w:szCs w:val="22"/>
        </w:rPr>
        <w:t>women, no</w:t>
      </w:r>
      <w:r w:rsidRPr="634C02D2" w:rsidR="60D3A815">
        <w:rPr>
          <w:rFonts w:ascii="Verdana Pro" w:hAnsi="Verdana Pro" w:eastAsia="Verdana Pro" w:cs="Verdana Pro"/>
          <w:color w:val="000000" w:themeColor="text1"/>
          <w:sz w:val="22"/>
          <w:szCs w:val="22"/>
        </w:rPr>
        <w:t>n-binary</w:t>
      </w:r>
      <w:r w:rsidRPr="634C02D2" w:rsidR="73AE417F">
        <w:rPr>
          <w:rFonts w:ascii="Verdana Pro" w:hAnsi="Verdana Pro" w:eastAsia="Verdana Pro" w:cs="Verdana Pro"/>
          <w:color w:val="000000" w:themeColor="text1"/>
          <w:sz w:val="22"/>
          <w:szCs w:val="22"/>
        </w:rPr>
        <w:t>,</w:t>
      </w:r>
      <w:r w:rsidRPr="634C02D2" w:rsidR="60D3A815">
        <w:rPr>
          <w:rFonts w:ascii="Verdana Pro" w:hAnsi="Verdana Pro" w:eastAsia="Verdana Pro" w:cs="Verdana Pro"/>
          <w:color w:val="000000" w:themeColor="text1"/>
          <w:sz w:val="22"/>
          <w:szCs w:val="22"/>
        </w:rPr>
        <w:t xml:space="preserve"> and gender-diverse </w:t>
      </w:r>
      <w:r w:rsidRPr="634C02D2" w:rsidR="5F68F8F4">
        <w:rPr>
          <w:rFonts w:ascii="Verdana Pro" w:hAnsi="Verdana Pro" w:eastAsia="Verdana Pro" w:cs="Verdana Pro"/>
          <w:color w:val="000000" w:themeColor="text1"/>
          <w:sz w:val="22"/>
          <w:szCs w:val="22"/>
        </w:rPr>
        <w:t>people with disabilities.</w:t>
      </w:r>
      <w:r w:rsidRPr="634C02D2" w:rsidR="3E2A098A">
        <w:rPr>
          <w:rFonts w:ascii="Verdana Pro" w:hAnsi="Verdana Pro" w:eastAsia="Verdana Pro" w:cs="Verdana Pro"/>
          <w:color w:val="000000" w:themeColor="text1"/>
          <w:sz w:val="22"/>
          <w:szCs w:val="22"/>
        </w:rPr>
        <w:t xml:space="preserve"> </w:t>
      </w:r>
      <w:r w:rsidRPr="634C02D2" w:rsidR="0005C137">
        <w:rPr>
          <w:rFonts w:ascii="Verdana Pro" w:hAnsi="Verdana Pro" w:eastAsia="Verdana Pro" w:cs="Verdana Pro"/>
          <w:color w:val="000000" w:themeColor="text1"/>
          <w:sz w:val="22"/>
          <w:szCs w:val="22"/>
        </w:rPr>
        <w:t xml:space="preserve">This included research undertaken by Disabled Peoples Organisations (DPOs), peak bodies representing migrant and refugee communities, and settlement services. Submissions to the Royal Commission </w:t>
      </w:r>
      <w:r w:rsidRPr="634C02D2" w:rsidR="0005C137">
        <w:rPr>
          <w:rFonts w:ascii="Verdana Pro" w:hAnsi="Verdana Pro" w:eastAsia="Verdana Pro" w:cs="Verdana Pro"/>
          <w:color w:val="000000" w:themeColor="text1"/>
          <w:sz w:val="22"/>
          <w:szCs w:val="22"/>
          <w:lang w:val="en-AU"/>
        </w:rPr>
        <w:t>into Violence, Abuse, Neglect and Exploitation of People with Disability and feedback submitted by the Women’s Refugee Commission on the United Nations Convention on the Rights of Persons with Disabilities (UNCRPD) were also included. Considering the short timeframe for this period of preliminary research, the literature review is not exhaustive, and several sources emphasised that there is limited research addressing the intersections of race, culture, gender, and disability as they impact experiences of violence</w:t>
      </w:r>
      <w:r w:rsidRPr="634C02D2" w:rsidR="4B39F40F">
        <w:rPr>
          <w:rStyle w:val="FootnoteReference"/>
          <w:rFonts w:ascii="Verdana Pro" w:hAnsi="Verdana Pro" w:eastAsia="Verdana Pro" w:cs="Verdana Pro"/>
          <w:color w:val="000000" w:themeColor="text1"/>
          <w:sz w:val="22"/>
          <w:szCs w:val="22"/>
          <w:lang w:val="en-AU"/>
        </w:rPr>
        <w:footnoteReference w:id="2"/>
      </w:r>
      <w:r w:rsidRPr="634C02D2" w:rsidR="3E2A098A">
        <w:rPr>
          <w:rFonts w:ascii="Verdana Pro" w:hAnsi="Verdana Pro" w:eastAsia="Verdana Pro" w:cs="Verdana Pro"/>
          <w:color w:val="000000" w:themeColor="text1"/>
          <w:sz w:val="22"/>
          <w:szCs w:val="22"/>
          <w:lang w:val="en-AU"/>
        </w:rPr>
        <w:t>.</w:t>
      </w:r>
      <w:r w:rsidRPr="634C02D2" w:rsidR="618632A8">
        <w:rPr>
          <w:rFonts w:ascii="Verdana Pro" w:hAnsi="Verdana Pro" w:eastAsia="Verdana Pro" w:cs="Verdana Pro"/>
          <w:color w:val="000000" w:themeColor="text1"/>
          <w:sz w:val="22"/>
          <w:szCs w:val="22"/>
        </w:rPr>
        <w:t xml:space="preserve"> </w:t>
      </w:r>
      <w:r w:rsidRPr="634C02D2" w:rsidR="22C31A75">
        <w:rPr>
          <w:rFonts w:ascii="Verdana Pro" w:hAnsi="Verdana Pro" w:eastAsia="Verdana Pro" w:cs="Verdana Pro"/>
          <w:color w:val="000000" w:themeColor="text1"/>
          <w:sz w:val="22"/>
          <w:szCs w:val="22"/>
          <w:lang w:val="en-AU"/>
        </w:rPr>
        <w:t xml:space="preserve"> </w:t>
      </w:r>
    </w:p>
    <w:p w:rsidR="34F934A4" w:rsidP="634C02D2" w:rsidRDefault="0005C137" w14:paraId="44A6A6E6" w14:textId="49C1E4ED">
      <w:pPr>
        <w:rPr>
          <w:rFonts w:ascii="Verdana Pro" w:hAnsi="Verdana Pro" w:eastAsia="Verdana Pro" w:cs="Verdana Pro"/>
          <w:color w:val="000000" w:themeColor="text1"/>
          <w:sz w:val="22"/>
          <w:szCs w:val="22"/>
        </w:rPr>
      </w:pPr>
      <w:r w:rsidRPr="634C02D2">
        <w:rPr>
          <w:rFonts w:ascii="Verdana Pro" w:hAnsi="Verdana Pro" w:eastAsia="Verdana Pro" w:cs="Verdana Pro"/>
          <w:color w:val="000000" w:themeColor="text1"/>
          <w:sz w:val="22"/>
          <w:szCs w:val="22"/>
        </w:rPr>
        <w:t>The analysis of these sources was informed by three key frameworks</w:t>
      </w:r>
      <w:r w:rsidRPr="634C02D2" w:rsidR="3622699B">
        <w:rPr>
          <w:rFonts w:ascii="Verdana Pro" w:hAnsi="Verdana Pro" w:eastAsia="Verdana Pro" w:cs="Verdana Pro"/>
          <w:color w:val="000000" w:themeColor="text1"/>
          <w:sz w:val="22"/>
          <w:szCs w:val="22"/>
        </w:rPr>
        <w:t>.</w:t>
      </w:r>
      <w:r w:rsidRPr="634C02D2">
        <w:rPr>
          <w:rFonts w:ascii="Verdana Pro" w:hAnsi="Verdana Pro" w:eastAsia="Verdana Pro" w:cs="Verdana Pro"/>
          <w:color w:val="000000" w:themeColor="text1"/>
          <w:sz w:val="22"/>
          <w:szCs w:val="22"/>
        </w:rPr>
        <w:t xml:space="preserve"> Our Watch’s </w:t>
      </w:r>
      <w:r w:rsidRPr="634C02D2">
        <w:rPr>
          <w:rFonts w:ascii="Verdana Pro" w:hAnsi="Verdana Pro" w:eastAsia="Verdana Pro" w:cs="Verdana Pro"/>
          <w:i/>
          <w:iCs/>
          <w:color w:val="000000" w:themeColor="text1"/>
          <w:sz w:val="22"/>
          <w:szCs w:val="22"/>
        </w:rPr>
        <w:t>Change the Story</w:t>
      </w:r>
      <w:r w:rsidRPr="634C02D2" w:rsidR="2D805FBA">
        <w:rPr>
          <w:rFonts w:ascii="Verdana Pro" w:hAnsi="Verdana Pro" w:eastAsia="Verdana Pro" w:cs="Verdana Pro"/>
          <w:i/>
          <w:iCs/>
          <w:color w:val="000000" w:themeColor="text1"/>
          <w:sz w:val="22"/>
          <w:szCs w:val="22"/>
        </w:rPr>
        <w:t xml:space="preserve"> </w:t>
      </w:r>
      <w:r w:rsidRPr="634C02D2" w:rsidR="2D805FBA">
        <w:rPr>
          <w:rFonts w:ascii="Verdana Pro" w:hAnsi="Verdana Pro" w:eastAsia="Verdana Pro" w:cs="Verdana Pro"/>
          <w:color w:val="000000" w:themeColor="text1"/>
          <w:sz w:val="22"/>
          <w:szCs w:val="22"/>
        </w:rPr>
        <w:t>provides</w:t>
      </w:r>
      <w:r w:rsidRPr="634C02D2">
        <w:rPr>
          <w:rFonts w:ascii="Verdana Pro" w:hAnsi="Verdana Pro" w:eastAsia="Verdana Pro" w:cs="Verdana Pro"/>
          <w:i/>
          <w:iCs/>
          <w:color w:val="000000" w:themeColor="text1"/>
          <w:sz w:val="22"/>
          <w:szCs w:val="22"/>
        </w:rPr>
        <w:t xml:space="preserve"> </w:t>
      </w:r>
      <w:r w:rsidRPr="634C02D2" w:rsidR="2B737E3E">
        <w:rPr>
          <w:rFonts w:ascii="Verdana Pro" w:hAnsi="Verdana Pro" w:eastAsia="Verdana Pro" w:cs="Verdana Pro"/>
          <w:color w:val="000000" w:themeColor="text1"/>
          <w:sz w:val="22"/>
          <w:szCs w:val="22"/>
        </w:rPr>
        <w:t>a</w:t>
      </w:r>
      <w:r w:rsidRPr="634C02D2" w:rsidR="6BC94482">
        <w:rPr>
          <w:rFonts w:ascii="Verdana Pro" w:hAnsi="Verdana Pro" w:eastAsia="Verdana Pro" w:cs="Verdana Pro"/>
          <w:color w:val="000000" w:themeColor="text1"/>
          <w:sz w:val="22"/>
          <w:szCs w:val="22"/>
        </w:rPr>
        <w:t xml:space="preserve"> broad</w:t>
      </w:r>
      <w:r w:rsidRPr="634C02D2">
        <w:rPr>
          <w:rFonts w:ascii="Verdana Pro" w:hAnsi="Verdana Pro" w:eastAsia="Verdana Pro" w:cs="Verdana Pro"/>
          <w:color w:val="000000" w:themeColor="text1"/>
          <w:sz w:val="22"/>
          <w:szCs w:val="22"/>
        </w:rPr>
        <w:t xml:space="preserve"> framework for the primary prevention of violence against women in Australia</w:t>
      </w:r>
      <w:r w:rsidRPr="634C02D2" w:rsidR="34F934A4">
        <w:rPr>
          <w:rStyle w:val="FootnoteReference"/>
          <w:rFonts w:ascii="Verdana Pro" w:hAnsi="Verdana Pro" w:eastAsia="Verdana Pro" w:cs="Verdana Pro"/>
          <w:color w:val="000000" w:themeColor="text1"/>
          <w:sz w:val="22"/>
          <w:szCs w:val="22"/>
        </w:rPr>
        <w:footnoteReference w:id="3"/>
      </w:r>
      <w:r w:rsidRPr="634C02D2" w:rsidR="485BCC64">
        <w:rPr>
          <w:rFonts w:ascii="Verdana Pro" w:hAnsi="Verdana Pro" w:eastAsia="Verdana Pro" w:cs="Verdana Pro"/>
          <w:i/>
          <w:iCs/>
          <w:color w:val="000000" w:themeColor="text1"/>
          <w:sz w:val="22"/>
          <w:szCs w:val="22"/>
        </w:rPr>
        <w:t xml:space="preserve">. </w:t>
      </w:r>
      <w:r w:rsidRPr="634C02D2" w:rsidR="485BCC64">
        <w:rPr>
          <w:rFonts w:ascii="Verdana Pro" w:hAnsi="Verdana Pro" w:eastAsia="Verdana Pro" w:cs="Verdana Pro"/>
          <w:color w:val="000000" w:themeColor="text1"/>
          <w:sz w:val="22"/>
          <w:szCs w:val="22"/>
        </w:rPr>
        <w:t>M</w:t>
      </w:r>
      <w:r w:rsidR="00F960F1">
        <w:rPr>
          <w:rFonts w:ascii="Verdana Pro" w:hAnsi="Verdana Pro" w:eastAsia="Verdana Pro" w:cs="Verdana Pro"/>
          <w:color w:val="000000" w:themeColor="text1"/>
          <w:sz w:val="22"/>
          <w:szCs w:val="22"/>
        </w:rPr>
        <w:t>CWH</w:t>
      </w:r>
      <w:r w:rsidRPr="634C02D2" w:rsidR="5E1E027A">
        <w:rPr>
          <w:rFonts w:ascii="Verdana Pro" w:hAnsi="Verdana Pro" w:eastAsia="Verdana Pro" w:cs="Verdana Pro"/>
          <w:color w:val="000000" w:themeColor="text1"/>
          <w:sz w:val="22"/>
          <w:szCs w:val="22"/>
        </w:rPr>
        <w:t xml:space="preserve"> expands on </w:t>
      </w:r>
      <w:r w:rsidRPr="634C02D2" w:rsidR="5E1E027A">
        <w:rPr>
          <w:rFonts w:ascii="Verdana Pro" w:hAnsi="Verdana Pro" w:eastAsia="Verdana Pro" w:cs="Verdana Pro"/>
          <w:i/>
          <w:iCs/>
          <w:color w:val="000000" w:themeColor="text1"/>
          <w:sz w:val="22"/>
          <w:szCs w:val="22"/>
        </w:rPr>
        <w:t>Change the Story</w:t>
      </w:r>
      <w:r w:rsidRPr="634C02D2" w:rsidR="485BCC64">
        <w:rPr>
          <w:rFonts w:ascii="Verdana Pro" w:hAnsi="Verdana Pro" w:eastAsia="Verdana Pro" w:cs="Verdana Pro"/>
          <w:color w:val="000000" w:themeColor="text1"/>
          <w:sz w:val="22"/>
          <w:szCs w:val="22"/>
        </w:rPr>
        <w:t xml:space="preserve"> </w:t>
      </w:r>
      <w:r w:rsidRPr="634C02D2" w:rsidR="00DF02F8">
        <w:rPr>
          <w:rFonts w:ascii="Verdana Pro" w:hAnsi="Verdana Pro" w:eastAsia="Verdana Pro" w:cs="Verdana Pro"/>
          <w:color w:val="000000" w:themeColor="text1"/>
          <w:sz w:val="22"/>
          <w:szCs w:val="22"/>
        </w:rPr>
        <w:t xml:space="preserve">in </w:t>
      </w:r>
      <w:r w:rsidRPr="634C02D2" w:rsidR="485BCC64">
        <w:rPr>
          <w:rFonts w:ascii="Verdana Pro" w:hAnsi="Verdana Pro" w:eastAsia="Verdana Pro" w:cs="Verdana Pro"/>
          <w:i/>
          <w:iCs/>
          <w:color w:val="000000" w:themeColor="text1"/>
          <w:sz w:val="22"/>
          <w:szCs w:val="22"/>
        </w:rPr>
        <w:t>Intersectionality Matters</w:t>
      </w:r>
      <w:r w:rsidRPr="634C02D2" w:rsidR="34F934A4">
        <w:rPr>
          <w:rStyle w:val="FootnoteReference"/>
          <w:rFonts w:ascii="Verdana Pro" w:hAnsi="Verdana Pro" w:eastAsia="Verdana Pro" w:cs="Verdana Pro"/>
          <w:color w:val="000000" w:themeColor="text1"/>
          <w:sz w:val="22"/>
          <w:szCs w:val="22"/>
        </w:rPr>
        <w:footnoteReference w:id="4"/>
      </w:r>
      <w:r w:rsidRPr="634C02D2" w:rsidR="3597EF38">
        <w:rPr>
          <w:rFonts w:ascii="Verdana Pro" w:hAnsi="Verdana Pro" w:eastAsia="Verdana Pro" w:cs="Verdana Pro"/>
          <w:color w:val="000000" w:themeColor="text1"/>
          <w:sz w:val="22"/>
          <w:szCs w:val="22"/>
        </w:rPr>
        <w:t xml:space="preserve"> a guide to engaging migrant and refugee communities to prevent gender-based violence</w:t>
      </w:r>
      <w:r w:rsidRPr="634C02D2" w:rsidR="4BAC149A">
        <w:rPr>
          <w:rFonts w:ascii="Verdana Pro" w:hAnsi="Verdana Pro" w:eastAsia="Verdana Pro" w:cs="Verdana Pro"/>
          <w:color w:val="000000" w:themeColor="text1"/>
          <w:sz w:val="22"/>
          <w:szCs w:val="22"/>
        </w:rPr>
        <w:t xml:space="preserve">. </w:t>
      </w:r>
      <w:r w:rsidRPr="634C02D2">
        <w:rPr>
          <w:rFonts w:ascii="Verdana Pro" w:hAnsi="Verdana Pro" w:eastAsia="Verdana Pro" w:cs="Verdana Pro"/>
          <w:i/>
          <w:iCs/>
          <w:color w:val="000000" w:themeColor="text1"/>
          <w:sz w:val="22"/>
          <w:szCs w:val="22"/>
        </w:rPr>
        <w:t xml:space="preserve">Changing the Landscape, </w:t>
      </w:r>
      <w:r w:rsidRPr="634C02D2">
        <w:rPr>
          <w:rFonts w:ascii="Verdana Pro" w:hAnsi="Verdana Pro" w:eastAsia="Verdana Pro" w:cs="Verdana Pro"/>
          <w:color w:val="000000" w:themeColor="text1"/>
          <w:sz w:val="22"/>
          <w:szCs w:val="22"/>
        </w:rPr>
        <w:t>a national resource to prevent violence against women and girls with disabilities developed by Our Watch in partnership with W</w:t>
      </w:r>
      <w:r w:rsidR="00406E10">
        <w:rPr>
          <w:rFonts w:ascii="Verdana Pro" w:hAnsi="Verdana Pro" w:eastAsia="Verdana Pro" w:cs="Verdana Pro"/>
          <w:color w:val="000000" w:themeColor="text1"/>
          <w:sz w:val="22"/>
          <w:szCs w:val="22"/>
        </w:rPr>
        <w:t>DV</w:t>
      </w:r>
      <w:r w:rsidRPr="634C02D2" w:rsidR="34F934A4">
        <w:rPr>
          <w:rStyle w:val="FootnoteReference"/>
          <w:rFonts w:ascii="Verdana Pro" w:hAnsi="Verdana Pro" w:eastAsia="Verdana Pro" w:cs="Verdana Pro"/>
          <w:color w:val="000000" w:themeColor="text1"/>
          <w:sz w:val="22"/>
          <w:szCs w:val="22"/>
        </w:rPr>
        <w:footnoteReference w:id="5"/>
      </w:r>
      <w:r w:rsidRPr="634C02D2" w:rsidR="6CD1B3A9">
        <w:rPr>
          <w:rFonts w:ascii="Verdana Pro" w:hAnsi="Verdana Pro" w:eastAsia="Verdana Pro" w:cs="Verdana Pro"/>
          <w:color w:val="000000" w:themeColor="text1"/>
          <w:sz w:val="22"/>
          <w:szCs w:val="22"/>
        </w:rPr>
        <w:t xml:space="preserve"> also builds on </w:t>
      </w:r>
      <w:r w:rsidRPr="634C02D2" w:rsidR="6CD1B3A9">
        <w:rPr>
          <w:rFonts w:ascii="Verdana Pro" w:hAnsi="Verdana Pro" w:eastAsia="Verdana Pro" w:cs="Verdana Pro"/>
          <w:i/>
          <w:iCs/>
          <w:color w:val="000000" w:themeColor="text1"/>
          <w:sz w:val="22"/>
          <w:szCs w:val="22"/>
        </w:rPr>
        <w:t>Change the Story</w:t>
      </w:r>
      <w:r w:rsidRPr="634C02D2" w:rsidR="58104210">
        <w:rPr>
          <w:rFonts w:ascii="Verdana Pro" w:hAnsi="Verdana Pro" w:eastAsia="Verdana Pro" w:cs="Verdana Pro"/>
          <w:i/>
          <w:iCs/>
          <w:color w:val="000000" w:themeColor="text1"/>
          <w:sz w:val="22"/>
          <w:szCs w:val="22"/>
        </w:rPr>
        <w:t>,</w:t>
      </w:r>
      <w:r w:rsidRPr="634C02D2" w:rsidR="6CD1B3A9">
        <w:rPr>
          <w:rFonts w:ascii="Verdana Pro" w:hAnsi="Verdana Pro" w:eastAsia="Verdana Pro" w:cs="Verdana Pro"/>
          <w:color w:val="000000" w:themeColor="text1"/>
          <w:sz w:val="22"/>
          <w:szCs w:val="22"/>
        </w:rPr>
        <w:t xml:space="preserve"> examining the intersecti</w:t>
      </w:r>
      <w:r w:rsidRPr="634C02D2" w:rsidR="04590668">
        <w:rPr>
          <w:rFonts w:ascii="Verdana Pro" w:hAnsi="Verdana Pro" w:eastAsia="Verdana Pro" w:cs="Verdana Pro"/>
          <w:color w:val="000000" w:themeColor="text1"/>
          <w:sz w:val="22"/>
          <w:szCs w:val="22"/>
        </w:rPr>
        <w:t xml:space="preserve">on of gendered and ableist violence. </w:t>
      </w:r>
      <w:r w:rsidRPr="634C02D2" w:rsidR="24F7FDBD">
        <w:rPr>
          <w:rFonts w:ascii="Verdana Pro" w:hAnsi="Verdana Pro" w:eastAsia="Verdana Pro" w:cs="Verdana Pro"/>
          <w:color w:val="000000" w:themeColor="text1"/>
          <w:sz w:val="22"/>
          <w:szCs w:val="22"/>
        </w:rPr>
        <w:t xml:space="preserve">These frameworks represent </w:t>
      </w:r>
      <w:r w:rsidRPr="634C02D2" w:rsidR="24F7FDBD">
        <w:rPr>
          <w:rFonts w:ascii="Verdana Pro" w:hAnsi="Verdana Pro" w:eastAsia="Verdana Pro" w:cs="Verdana Pro"/>
          <w:color w:val="000000" w:themeColor="text1"/>
          <w:sz w:val="22"/>
          <w:szCs w:val="22"/>
        </w:rPr>
        <w:lastRenderedPageBreak/>
        <w:t xml:space="preserve">contemporary best practice </w:t>
      </w:r>
      <w:r w:rsidRPr="634C02D2" w:rsidR="1C3FCA40">
        <w:rPr>
          <w:rFonts w:ascii="Verdana Pro" w:hAnsi="Verdana Pro" w:eastAsia="Verdana Pro" w:cs="Verdana Pro"/>
          <w:color w:val="000000" w:themeColor="text1"/>
          <w:sz w:val="22"/>
          <w:szCs w:val="22"/>
        </w:rPr>
        <w:t xml:space="preserve">in understanding and preventing violence in </w:t>
      </w:r>
      <w:r w:rsidRPr="634C02D2" w:rsidR="7857D519">
        <w:rPr>
          <w:rFonts w:ascii="Verdana Pro" w:hAnsi="Verdana Pro" w:eastAsia="Verdana Pro" w:cs="Verdana Pro"/>
          <w:color w:val="000000" w:themeColor="text1"/>
          <w:sz w:val="22"/>
          <w:szCs w:val="22"/>
        </w:rPr>
        <w:t>WDV and MCWH’s focus communities.</w:t>
      </w:r>
    </w:p>
    <w:p w:rsidR="34F934A4" w:rsidP="634C02D2" w:rsidRDefault="0005C137" w14:paraId="226537ED" w14:textId="64524C3F">
      <w:pPr>
        <w:rPr>
          <w:rFonts w:ascii="Verdana Pro" w:hAnsi="Verdana Pro" w:eastAsia="Verdana Pro" w:cs="Verdana Pro"/>
          <w:sz w:val="22"/>
          <w:szCs w:val="22"/>
          <w:lang w:val="en-AU"/>
        </w:rPr>
      </w:pPr>
      <w:r w:rsidRPr="634C02D2">
        <w:rPr>
          <w:rFonts w:ascii="Verdana Pro" w:hAnsi="Verdana Pro" w:eastAsia="Verdana Pro" w:cs="Verdana Pro"/>
          <w:color w:val="000000" w:themeColor="text1"/>
          <w:sz w:val="22"/>
          <w:szCs w:val="22"/>
          <w:lang w:val="en-AU"/>
        </w:rPr>
        <w:t>The literature review sought to understand what violence against migrant and refugee women, non-binary</w:t>
      </w:r>
      <w:r w:rsidR="0029527A">
        <w:rPr>
          <w:rFonts w:ascii="Verdana Pro" w:hAnsi="Verdana Pro" w:eastAsia="Verdana Pro" w:cs="Verdana Pro"/>
          <w:color w:val="000000" w:themeColor="text1"/>
          <w:sz w:val="22"/>
          <w:szCs w:val="22"/>
          <w:lang w:val="en-AU"/>
        </w:rPr>
        <w:t>,</w:t>
      </w:r>
      <w:r w:rsidRPr="634C02D2">
        <w:rPr>
          <w:rFonts w:ascii="Verdana Pro" w:hAnsi="Verdana Pro" w:eastAsia="Verdana Pro" w:cs="Verdana Pro"/>
          <w:color w:val="000000" w:themeColor="text1"/>
          <w:sz w:val="22"/>
          <w:szCs w:val="22"/>
          <w:lang w:val="en-AU"/>
        </w:rPr>
        <w:t xml:space="preserve"> and gender diverse people looks like, what drives this violence, and what can be done to prevent it. Insights into these questions, outlined in this background paper, </w:t>
      </w:r>
      <w:r w:rsidRPr="634C02D2" w:rsidR="4C4EC479">
        <w:rPr>
          <w:rFonts w:ascii="Verdana Pro" w:hAnsi="Verdana Pro" w:eastAsia="Verdana Pro" w:cs="Verdana Pro"/>
          <w:color w:val="000000" w:themeColor="text1"/>
          <w:sz w:val="22"/>
          <w:szCs w:val="22"/>
          <w:lang w:val="en-AU"/>
        </w:rPr>
        <w:t>as well as gaps identified in the research</w:t>
      </w:r>
      <w:r w:rsidRPr="634C02D2" w:rsidR="161A5B39">
        <w:rPr>
          <w:rFonts w:ascii="Verdana Pro" w:hAnsi="Verdana Pro" w:eastAsia="Verdana Pro" w:cs="Verdana Pro"/>
          <w:color w:val="000000" w:themeColor="text1"/>
          <w:sz w:val="22"/>
          <w:szCs w:val="22"/>
          <w:lang w:val="en-AU"/>
        </w:rPr>
        <w:t>,</w:t>
      </w:r>
      <w:r w:rsidRPr="634C02D2" w:rsidR="4C4EC479">
        <w:rPr>
          <w:rFonts w:ascii="Verdana Pro" w:hAnsi="Verdana Pro" w:eastAsia="Verdana Pro" w:cs="Verdana Pro"/>
          <w:color w:val="000000" w:themeColor="text1"/>
          <w:sz w:val="22"/>
          <w:szCs w:val="22"/>
          <w:lang w:val="en-AU"/>
        </w:rPr>
        <w:t xml:space="preserve"> </w:t>
      </w:r>
      <w:r w:rsidRPr="634C02D2">
        <w:rPr>
          <w:rFonts w:ascii="Verdana Pro" w:hAnsi="Verdana Pro" w:eastAsia="Verdana Pro" w:cs="Verdana Pro"/>
          <w:color w:val="000000" w:themeColor="text1"/>
          <w:sz w:val="22"/>
          <w:szCs w:val="22"/>
          <w:lang w:val="en-AU"/>
        </w:rPr>
        <w:t xml:space="preserve">informed subsequent community consultations which in turn formed the basis of the resulting </w:t>
      </w:r>
      <w:r w:rsidRPr="634C02D2">
        <w:rPr>
          <w:rFonts w:ascii="Verdana Pro" w:hAnsi="Verdana Pro" w:eastAsia="Verdana Pro" w:cs="Verdana Pro"/>
          <w:sz w:val="22"/>
          <w:szCs w:val="22"/>
          <w:lang w:val="en-AU"/>
        </w:rPr>
        <w:t>resources.</w:t>
      </w:r>
    </w:p>
    <w:p w:rsidR="41318914" w:rsidP="634C02D2" w:rsidRDefault="41318914" w14:paraId="53BB2EFC" w14:textId="4F7B130D">
      <w:pPr>
        <w:rPr>
          <w:rFonts w:ascii="Verdana Pro" w:hAnsi="Verdana Pro" w:eastAsia="Verdana Pro" w:cs="Verdana Pro"/>
          <w:b/>
          <w:bCs/>
          <w:sz w:val="22"/>
          <w:szCs w:val="22"/>
          <w:lang w:val="en-AU"/>
        </w:rPr>
      </w:pPr>
      <w:r w:rsidRPr="634C02D2">
        <w:rPr>
          <w:rFonts w:ascii="Verdana Pro" w:hAnsi="Verdana Pro" w:eastAsia="Verdana Pro" w:cs="Verdana Pro"/>
          <w:b/>
          <w:bCs/>
          <w:sz w:val="22"/>
          <w:szCs w:val="22"/>
          <w:lang w:val="en-AU"/>
        </w:rPr>
        <w:t>Limitations</w:t>
      </w:r>
    </w:p>
    <w:p w:rsidR="189F6BBC" w:rsidP="634C02D2" w:rsidRDefault="5B7743FB" w14:paraId="5DAF975A" w14:textId="56B8DD6D">
      <w:pPr>
        <w:rPr>
          <w:rFonts w:ascii="Verdana Pro" w:hAnsi="Verdana Pro" w:eastAsia="Verdana Pro" w:cs="Verdana Pro"/>
          <w:color w:val="000000" w:themeColor="text1"/>
          <w:sz w:val="28"/>
          <w:szCs w:val="28"/>
          <w:lang w:val="en-AU"/>
        </w:rPr>
      </w:pPr>
      <w:r w:rsidRPr="634C02D2">
        <w:rPr>
          <w:rFonts w:ascii="Verdana Pro" w:hAnsi="Verdana Pro" w:eastAsia="Verdana Pro" w:cs="Verdana Pro"/>
          <w:color w:val="000000" w:themeColor="text1"/>
          <w:sz w:val="22"/>
          <w:szCs w:val="22"/>
          <w:lang w:val="en-AU"/>
        </w:rPr>
        <w:t>F</w:t>
      </w:r>
      <w:r w:rsidRPr="634C02D2" w:rsidR="7293B722">
        <w:rPr>
          <w:rFonts w:ascii="Verdana Pro" w:hAnsi="Verdana Pro" w:eastAsia="Verdana Pro" w:cs="Verdana Pro"/>
          <w:color w:val="000000" w:themeColor="text1"/>
          <w:sz w:val="22"/>
          <w:szCs w:val="22"/>
          <w:lang w:val="en-AU"/>
        </w:rPr>
        <w:t>urther research</w:t>
      </w:r>
      <w:r w:rsidRPr="634C02D2" w:rsidR="60DA0B55">
        <w:rPr>
          <w:rFonts w:ascii="Verdana Pro" w:hAnsi="Verdana Pro" w:eastAsia="Verdana Pro" w:cs="Verdana Pro"/>
          <w:color w:val="000000" w:themeColor="text1"/>
          <w:sz w:val="22"/>
          <w:szCs w:val="22"/>
          <w:lang w:val="en-AU"/>
        </w:rPr>
        <w:t xml:space="preserve"> employing a robust methodology</w:t>
      </w:r>
      <w:r w:rsidRPr="634C02D2" w:rsidR="472376EB">
        <w:rPr>
          <w:rFonts w:ascii="Verdana Pro" w:hAnsi="Verdana Pro" w:eastAsia="Verdana Pro" w:cs="Verdana Pro"/>
          <w:color w:val="000000" w:themeColor="text1"/>
          <w:sz w:val="22"/>
          <w:szCs w:val="22"/>
          <w:lang w:val="en-AU"/>
        </w:rPr>
        <w:t>,</w:t>
      </w:r>
      <w:r w:rsidRPr="634C02D2" w:rsidR="60DA0B55">
        <w:rPr>
          <w:rFonts w:ascii="Verdana Pro" w:hAnsi="Verdana Pro" w:eastAsia="Verdana Pro" w:cs="Verdana Pro"/>
          <w:color w:val="000000" w:themeColor="text1"/>
          <w:sz w:val="22"/>
          <w:szCs w:val="22"/>
          <w:lang w:val="en-AU"/>
        </w:rPr>
        <w:t xml:space="preserve"> using an intersectional lens, and</w:t>
      </w:r>
      <w:r w:rsidRPr="634C02D2" w:rsidR="7293B722">
        <w:rPr>
          <w:rFonts w:ascii="Verdana Pro" w:hAnsi="Verdana Pro" w:eastAsia="Verdana Pro" w:cs="Verdana Pro"/>
          <w:color w:val="000000" w:themeColor="text1"/>
          <w:sz w:val="22"/>
          <w:szCs w:val="22"/>
          <w:lang w:val="en-AU"/>
        </w:rPr>
        <w:t xml:space="preserve"> </w:t>
      </w:r>
      <w:r w:rsidRPr="634C02D2" w:rsidR="0017280F">
        <w:rPr>
          <w:rFonts w:ascii="Verdana Pro" w:hAnsi="Verdana Pro" w:eastAsia="Verdana Pro" w:cs="Verdana Pro"/>
          <w:color w:val="000000" w:themeColor="text1"/>
          <w:sz w:val="22"/>
          <w:szCs w:val="22"/>
          <w:lang w:val="en-AU"/>
        </w:rPr>
        <w:t>centring</w:t>
      </w:r>
      <w:r w:rsidRPr="634C02D2" w:rsidR="7293B722">
        <w:rPr>
          <w:rFonts w:ascii="Verdana Pro" w:hAnsi="Verdana Pro" w:eastAsia="Verdana Pro" w:cs="Verdana Pro"/>
          <w:color w:val="000000" w:themeColor="text1"/>
          <w:sz w:val="22"/>
          <w:szCs w:val="22"/>
          <w:lang w:val="en-AU"/>
        </w:rPr>
        <w:t xml:space="preserve"> migrant and refugee women, non-binary</w:t>
      </w:r>
      <w:r w:rsidR="00511B81">
        <w:rPr>
          <w:rFonts w:ascii="Verdana Pro" w:hAnsi="Verdana Pro" w:eastAsia="Verdana Pro" w:cs="Verdana Pro"/>
          <w:color w:val="000000" w:themeColor="text1"/>
          <w:sz w:val="22"/>
          <w:szCs w:val="22"/>
          <w:lang w:val="en-AU"/>
        </w:rPr>
        <w:t>,</w:t>
      </w:r>
      <w:r w:rsidRPr="634C02D2" w:rsidR="7293B722">
        <w:rPr>
          <w:rFonts w:ascii="Verdana Pro" w:hAnsi="Verdana Pro" w:eastAsia="Verdana Pro" w:cs="Verdana Pro"/>
          <w:color w:val="000000" w:themeColor="text1"/>
          <w:sz w:val="22"/>
          <w:szCs w:val="22"/>
          <w:lang w:val="en-AU"/>
        </w:rPr>
        <w:t xml:space="preserve"> and gender-diverse people with disabilitie</w:t>
      </w:r>
      <w:r w:rsidRPr="634C02D2" w:rsidR="5B629BBC">
        <w:rPr>
          <w:rFonts w:ascii="Verdana Pro" w:hAnsi="Verdana Pro" w:eastAsia="Verdana Pro" w:cs="Verdana Pro"/>
          <w:color w:val="000000" w:themeColor="text1"/>
          <w:sz w:val="22"/>
          <w:szCs w:val="22"/>
          <w:lang w:val="en-AU"/>
        </w:rPr>
        <w:t>s</w:t>
      </w:r>
      <w:r w:rsidRPr="634C02D2" w:rsidR="349E29A5">
        <w:rPr>
          <w:rFonts w:ascii="Verdana Pro" w:hAnsi="Verdana Pro" w:eastAsia="Verdana Pro" w:cs="Verdana Pro"/>
          <w:color w:val="000000" w:themeColor="text1"/>
          <w:sz w:val="22"/>
          <w:szCs w:val="22"/>
          <w:lang w:val="en-AU"/>
        </w:rPr>
        <w:t>’ voices</w:t>
      </w:r>
      <w:r w:rsidRPr="634C02D2" w:rsidR="7293B722">
        <w:rPr>
          <w:rFonts w:ascii="Verdana Pro" w:hAnsi="Verdana Pro" w:eastAsia="Verdana Pro" w:cs="Verdana Pro"/>
          <w:color w:val="000000" w:themeColor="text1"/>
          <w:sz w:val="22"/>
          <w:szCs w:val="22"/>
          <w:lang w:val="en-AU"/>
        </w:rPr>
        <w:t xml:space="preserve"> </w:t>
      </w:r>
      <w:r w:rsidRPr="634C02D2" w:rsidR="14368037">
        <w:rPr>
          <w:rFonts w:ascii="Verdana Pro" w:hAnsi="Verdana Pro" w:eastAsia="Verdana Pro" w:cs="Verdana Pro"/>
          <w:color w:val="000000" w:themeColor="text1"/>
          <w:sz w:val="22"/>
          <w:szCs w:val="22"/>
          <w:lang w:val="en-AU"/>
        </w:rPr>
        <w:t xml:space="preserve">is needed to fully represent </w:t>
      </w:r>
      <w:r w:rsidRPr="634C02D2" w:rsidR="235FF8EF">
        <w:rPr>
          <w:rFonts w:ascii="Verdana Pro" w:hAnsi="Verdana Pro" w:eastAsia="Verdana Pro" w:cs="Verdana Pro"/>
          <w:color w:val="000000" w:themeColor="text1"/>
          <w:sz w:val="22"/>
          <w:szCs w:val="22"/>
          <w:lang w:val="en-AU"/>
        </w:rPr>
        <w:t>the complexities and realities of their experience</w:t>
      </w:r>
      <w:r w:rsidRPr="634C02D2" w:rsidR="6FFEB388">
        <w:rPr>
          <w:rFonts w:ascii="Verdana Pro" w:hAnsi="Verdana Pro" w:eastAsia="Verdana Pro" w:cs="Verdana Pro"/>
          <w:color w:val="000000" w:themeColor="text1"/>
          <w:sz w:val="22"/>
          <w:szCs w:val="22"/>
          <w:lang w:val="en-AU"/>
        </w:rPr>
        <w:t>s</w:t>
      </w:r>
      <w:r w:rsidRPr="634C02D2" w:rsidR="235FF8EF">
        <w:rPr>
          <w:rFonts w:ascii="Verdana Pro" w:hAnsi="Verdana Pro" w:eastAsia="Verdana Pro" w:cs="Verdana Pro"/>
          <w:color w:val="000000" w:themeColor="text1"/>
          <w:sz w:val="22"/>
          <w:szCs w:val="22"/>
          <w:lang w:val="en-AU"/>
        </w:rPr>
        <w:t xml:space="preserve"> of violence</w:t>
      </w:r>
      <w:r w:rsidRPr="634C02D2" w:rsidR="109A63FB">
        <w:rPr>
          <w:rFonts w:ascii="Verdana Pro" w:hAnsi="Verdana Pro" w:eastAsia="Verdana Pro" w:cs="Verdana Pro"/>
          <w:color w:val="000000" w:themeColor="text1"/>
          <w:sz w:val="22"/>
          <w:szCs w:val="22"/>
          <w:lang w:val="en-AU"/>
        </w:rPr>
        <w:t xml:space="preserve">. </w:t>
      </w:r>
      <w:r w:rsidRPr="634C02D2" w:rsidR="15427B78">
        <w:rPr>
          <w:rFonts w:ascii="Verdana Pro" w:hAnsi="Verdana Pro" w:eastAsia="Verdana Pro" w:cs="Verdana Pro"/>
          <w:color w:val="000000" w:themeColor="text1"/>
          <w:sz w:val="22"/>
          <w:szCs w:val="22"/>
          <w:lang w:val="en-AU"/>
        </w:rPr>
        <w:t xml:space="preserve">Therefore, the existing </w:t>
      </w:r>
      <w:r w:rsidRPr="634C02D2" w:rsidR="758C4E67">
        <w:rPr>
          <w:rFonts w:ascii="Verdana Pro" w:hAnsi="Verdana Pro" w:eastAsia="Verdana Pro" w:cs="Verdana Pro"/>
          <w:color w:val="000000" w:themeColor="text1"/>
          <w:sz w:val="22"/>
          <w:szCs w:val="22"/>
          <w:lang w:val="en-AU"/>
        </w:rPr>
        <w:t>resources</w:t>
      </w:r>
      <w:r w:rsidRPr="634C02D2" w:rsidR="15427B78">
        <w:rPr>
          <w:rFonts w:ascii="Verdana Pro" w:hAnsi="Verdana Pro" w:eastAsia="Verdana Pro" w:cs="Verdana Pro"/>
          <w:color w:val="000000" w:themeColor="text1"/>
          <w:sz w:val="22"/>
          <w:szCs w:val="22"/>
          <w:lang w:val="en-AU"/>
        </w:rPr>
        <w:t xml:space="preserve"> do</w:t>
      </w:r>
      <w:r w:rsidRPr="634C02D2" w:rsidR="24A7CCC5">
        <w:rPr>
          <w:rFonts w:ascii="Verdana Pro" w:hAnsi="Verdana Pro" w:eastAsia="Verdana Pro" w:cs="Verdana Pro"/>
          <w:color w:val="000000" w:themeColor="text1"/>
          <w:sz w:val="22"/>
          <w:szCs w:val="22"/>
          <w:lang w:val="en-AU"/>
        </w:rPr>
        <w:t xml:space="preserve"> </w:t>
      </w:r>
      <w:r w:rsidRPr="634C02D2" w:rsidR="15427B78">
        <w:rPr>
          <w:rFonts w:ascii="Verdana Pro" w:hAnsi="Verdana Pro" w:eastAsia="Verdana Pro" w:cs="Verdana Pro"/>
          <w:color w:val="000000" w:themeColor="text1"/>
          <w:sz w:val="22"/>
          <w:szCs w:val="22"/>
          <w:lang w:val="en-AU"/>
        </w:rPr>
        <w:t xml:space="preserve">not necessarily reflect the views of MCWH or WDV, however this review has allowed us to examine the available literature </w:t>
      </w:r>
      <w:r w:rsidRPr="634C02D2" w:rsidR="330C9A7F">
        <w:rPr>
          <w:rFonts w:ascii="Verdana Pro" w:hAnsi="Verdana Pro" w:eastAsia="Verdana Pro" w:cs="Verdana Pro"/>
          <w:color w:val="000000" w:themeColor="text1"/>
          <w:sz w:val="22"/>
          <w:szCs w:val="22"/>
          <w:lang w:val="en-AU"/>
        </w:rPr>
        <w:t xml:space="preserve">and its limitations. </w:t>
      </w:r>
      <w:r w:rsidRPr="634C02D2" w:rsidR="301E5A9D">
        <w:rPr>
          <w:rFonts w:ascii="Verdana Pro" w:hAnsi="Verdana Pro" w:eastAsia="Verdana Pro" w:cs="Verdana Pro"/>
          <w:color w:val="000000" w:themeColor="text1"/>
          <w:sz w:val="22"/>
          <w:szCs w:val="22"/>
          <w:lang w:val="en-AU"/>
        </w:rPr>
        <w:t>We hope to build on this initial research in future studies to address these gaps.</w:t>
      </w:r>
    </w:p>
    <w:p w:rsidR="189F6BBC" w:rsidP="634C02D2" w:rsidRDefault="1FA88D10" w14:paraId="52CE09C6" w14:textId="530902E0">
      <w:pPr>
        <w:rPr>
          <w:rFonts w:ascii="Verdana Pro" w:hAnsi="Verdana Pro" w:eastAsia="Verdana Pro" w:cs="Verdana Pro"/>
          <w:color w:val="000000" w:themeColor="text1"/>
          <w:sz w:val="28"/>
          <w:szCs w:val="28"/>
          <w:lang w:val="en-AU"/>
        </w:rPr>
      </w:pPr>
      <w:r w:rsidRPr="634C02D2">
        <w:rPr>
          <w:rFonts w:ascii="Verdana Pro" w:hAnsi="Verdana Pro" w:eastAsia="Verdana Pro" w:cs="Verdana Pro"/>
          <w:b/>
          <w:bCs/>
          <w:color w:val="000000" w:themeColor="text1"/>
          <w:sz w:val="28"/>
          <w:szCs w:val="28"/>
          <w:lang w:val="en-AU"/>
        </w:rPr>
        <w:t xml:space="preserve">What does violence against </w:t>
      </w:r>
      <w:r w:rsidRPr="634C02D2" w:rsidR="5CC26838">
        <w:rPr>
          <w:rFonts w:ascii="Verdana Pro" w:hAnsi="Verdana Pro" w:eastAsia="Verdana Pro" w:cs="Verdana Pro"/>
          <w:b/>
          <w:bCs/>
          <w:color w:val="000000" w:themeColor="text1"/>
          <w:sz w:val="28"/>
          <w:szCs w:val="28"/>
          <w:lang w:val="en-AU"/>
        </w:rPr>
        <w:t xml:space="preserve">migrant and refugee </w:t>
      </w:r>
      <w:r w:rsidRPr="634C02D2">
        <w:rPr>
          <w:rFonts w:ascii="Verdana Pro" w:hAnsi="Verdana Pro" w:eastAsia="Verdana Pro" w:cs="Verdana Pro"/>
          <w:b/>
          <w:bCs/>
          <w:color w:val="000000" w:themeColor="text1"/>
          <w:sz w:val="28"/>
          <w:szCs w:val="28"/>
          <w:lang w:val="en-AU"/>
        </w:rPr>
        <w:t>women, non-binary</w:t>
      </w:r>
      <w:r w:rsidRPr="634C02D2" w:rsidR="4F209210">
        <w:rPr>
          <w:rFonts w:ascii="Verdana Pro" w:hAnsi="Verdana Pro" w:eastAsia="Verdana Pro" w:cs="Verdana Pro"/>
          <w:b/>
          <w:bCs/>
          <w:color w:val="000000" w:themeColor="text1"/>
          <w:sz w:val="28"/>
          <w:szCs w:val="28"/>
          <w:lang w:val="en-AU"/>
        </w:rPr>
        <w:t>,</w:t>
      </w:r>
      <w:r w:rsidRPr="634C02D2">
        <w:rPr>
          <w:rFonts w:ascii="Verdana Pro" w:hAnsi="Verdana Pro" w:eastAsia="Verdana Pro" w:cs="Verdana Pro"/>
          <w:b/>
          <w:bCs/>
          <w:color w:val="000000" w:themeColor="text1"/>
          <w:sz w:val="28"/>
          <w:szCs w:val="28"/>
          <w:lang w:val="en-AU"/>
        </w:rPr>
        <w:t xml:space="preserve"> and gender-diverse people look like?</w:t>
      </w:r>
    </w:p>
    <w:p w:rsidR="189F6BBC" w:rsidP="2A3C5B19" w:rsidRDefault="19C5ADD1" w14:paraId="7B494387" w14:textId="0397A44F">
      <w:pPr>
        <w:rPr>
          <w:rFonts w:ascii="Verdana Pro" w:hAnsi="Verdana Pro" w:eastAsia="Verdana Pro" w:cs="Verdana Pro"/>
          <w:color w:val="000000" w:themeColor="text1"/>
          <w:sz w:val="22"/>
          <w:szCs w:val="22"/>
          <w:lang w:val="en-AU"/>
        </w:rPr>
      </w:pPr>
      <w:r w:rsidRPr="2A3C5B19">
        <w:rPr>
          <w:rFonts w:ascii="Verdana Pro" w:hAnsi="Verdana Pro" w:eastAsia="Verdana Pro" w:cs="Verdana Pro"/>
          <w:color w:val="000000" w:themeColor="text1"/>
          <w:sz w:val="22"/>
          <w:szCs w:val="22"/>
          <w:lang w:val="en-AU"/>
        </w:rPr>
        <w:t xml:space="preserve">The research </w:t>
      </w:r>
      <w:r w:rsidRPr="2A3C5B19" w:rsidR="079ADD1F">
        <w:rPr>
          <w:rFonts w:ascii="Verdana Pro" w:hAnsi="Verdana Pro" w:eastAsia="Verdana Pro" w:cs="Verdana Pro"/>
          <w:color w:val="000000" w:themeColor="text1"/>
          <w:sz w:val="22"/>
          <w:szCs w:val="22"/>
          <w:lang w:val="en-AU"/>
        </w:rPr>
        <w:t>indicates</w:t>
      </w:r>
      <w:r w:rsidRPr="2A3C5B19">
        <w:rPr>
          <w:rFonts w:ascii="Verdana Pro" w:hAnsi="Verdana Pro" w:eastAsia="Verdana Pro" w:cs="Verdana Pro"/>
          <w:color w:val="000000" w:themeColor="text1"/>
          <w:sz w:val="22"/>
          <w:szCs w:val="22"/>
          <w:lang w:val="en-AU"/>
        </w:rPr>
        <w:t xml:space="preserve"> that</w:t>
      </w:r>
      <w:r w:rsidRPr="2A3C5B19" w:rsidR="6EDBA403">
        <w:rPr>
          <w:rFonts w:ascii="Verdana Pro" w:hAnsi="Verdana Pro" w:eastAsia="Verdana Pro" w:cs="Verdana Pro"/>
          <w:color w:val="000000" w:themeColor="text1"/>
          <w:sz w:val="22"/>
          <w:szCs w:val="22"/>
          <w:lang w:val="en-AU"/>
        </w:rPr>
        <w:t xml:space="preserve"> migrant and refugee</w:t>
      </w:r>
      <w:r w:rsidRPr="2A3C5B19">
        <w:rPr>
          <w:rFonts w:ascii="Verdana Pro" w:hAnsi="Verdana Pro" w:eastAsia="Verdana Pro" w:cs="Verdana Pro"/>
          <w:color w:val="000000" w:themeColor="text1"/>
          <w:sz w:val="22"/>
          <w:szCs w:val="22"/>
          <w:lang w:val="en-AU"/>
        </w:rPr>
        <w:t xml:space="preserve"> </w:t>
      </w:r>
      <w:r w:rsidRPr="2A3C5B19" w:rsidR="0112055A">
        <w:rPr>
          <w:rFonts w:ascii="Verdana Pro" w:hAnsi="Verdana Pro" w:eastAsia="Verdana Pro" w:cs="Verdana Pro"/>
          <w:color w:val="000000" w:themeColor="text1"/>
          <w:sz w:val="22"/>
          <w:szCs w:val="22"/>
          <w:lang w:val="en-AU"/>
        </w:rPr>
        <w:t>women, non-binary</w:t>
      </w:r>
      <w:r w:rsidR="00B31EF6">
        <w:rPr>
          <w:rFonts w:ascii="Verdana Pro" w:hAnsi="Verdana Pro" w:eastAsia="Verdana Pro" w:cs="Verdana Pro"/>
          <w:color w:val="000000" w:themeColor="text1"/>
          <w:sz w:val="22"/>
          <w:szCs w:val="22"/>
          <w:lang w:val="en-AU"/>
        </w:rPr>
        <w:t>,</w:t>
      </w:r>
      <w:r w:rsidRPr="2A3C5B19" w:rsidR="0112055A">
        <w:rPr>
          <w:rFonts w:ascii="Verdana Pro" w:hAnsi="Verdana Pro" w:eastAsia="Verdana Pro" w:cs="Verdana Pro"/>
          <w:color w:val="000000" w:themeColor="text1"/>
          <w:sz w:val="22"/>
          <w:szCs w:val="22"/>
          <w:lang w:val="en-AU"/>
        </w:rPr>
        <w:t xml:space="preserve"> and gender diverse people </w:t>
      </w:r>
      <w:r w:rsidRPr="2A3C5B19" w:rsidR="517A0FBC">
        <w:rPr>
          <w:rFonts w:ascii="Verdana Pro" w:hAnsi="Verdana Pro" w:eastAsia="Verdana Pro" w:cs="Verdana Pro"/>
          <w:color w:val="000000" w:themeColor="text1"/>
          <w:sz w:val="22"/>
          <w:szCs w:val="22"/>
          <w:lang w:val="en-AU"/>
        </w:rPr>
        <w:t>experience the same forms of gender-based violence as people born in Australia, with and without disabilities</w:t>
      </w:r>
      <w:r w:rsidR="7ABD8C1B">
        <w:rPr>
          <w:rFonts w:ascii="Verdana Pro" w:hAnsi="Verdana Pro" w:eastAsia="Verdana Pro" w:cs="Verdana Pro"/>
          <w:color w:val="000000" w:themeColor="text1"/>
          <w:sz w:val="22"/>
          <w:szCs w:val="22"/>
          <w:lang w:val="en-AU"/>
        </w:rPr>
        <w:t>.</w:t>
      </w:r>
      <w:r w:rsidRPr="2A3C5B19" w:rsidR="618237A0">
        <w:rPr>
          <w:rFonts w:ascii="Verdana Pro" w:hAnsi="Verdana Pro" w:eastAsia="Verdana Pro" w:cs="Verdana Pro"/>
          <w:color w:val="000000" w:themeColor="text1"/>
          <w:sz w:val="22"/>
          <w:szCs w:val="22"/>
          <w:lang w:val="en-AU"/>
        </w:rPr>
        <w:t xml:space="preserve"> </w:t>
      </w:r>
      <w:r w:rsidR="7ABD8C1B">
        <w:rPr>
          <w:rFonts w:ascii="Verdana Pro" w:hAnsi="Verdana Pro" w:eastAsia="Verdana Pro" w:cs="Verdana Pro"/>
          <w:color w:val="000000" w:themeColor="text1"/>
          <w:sz w:val="22"/>
          <w:szCs w:val="22"/>
          <w:lang w:val="en-AU"/>
        </w:rPr>
        <w:t>H</w:t>
      </w:r>
      <w:r w:rsidRPr="2A3C5B19" w:rsidR="60C980E0">
        <w:rPr>
          <w:rFonts w:ascii="Verdana Pro" w:hAnsi="Verdana Pro" w:eastAsia="Verdana Pro" w:cs="Verdana Pro"/>
          <w:color w:val="000000" w:themeColor="text1"/>
          <w:sz w:val="22"/>
          <w:szCs w:val="22"/>
          <w:lang w:val="en-AU"/>
        </w:rPr>
        <w:t>owever</w:t>
      </w:r>
      <w:r w:rsidR="7ABD8C1B">
        <w:rPr>
          <w:rFonts w:ascii="Verdana Pro" w:hAnsi="Verdana Pro" w:eastAsia="Verdana Pro" w:cs="Verdana Pro"/>
          <w:color w:val="000000" w:themeColor="text1"/>
          <w:sz w:val="22"/>
          <w:szCs w:val="22"/>
          <w:lang w:val="en-AU"/>
        </w:rPr>
        <w:t>,</w:t>
      </w:r>
      <w:r w:rsidRPr="2A3C5B19" w:rsidR="60C980E0">
        <w:rPr>
          <w:rFonts w:ascii="Verdana Pro" w:hAnsi="Verdana Pro" w:eastAsia="Verdana Pro" w:cs="Verdana Pro"/>
          <w:color w:val="000000" w:themeColor="text1"/>
          <w:sz w:val="22"/>
          <w:szCs w:val="22"/>
          <w:lang w:val="en-AU"/>
        </w:rPr>
        <w:t xml:space="preserve"> they experience it at higher rates and over longer periods of time</w:t>
      </w:r>
      <w:r w:rsidRPr="2A3C5B19" w:rsidR="004F7DD3">
        <w:rPr>
          <w:rStyle w:val="FootnoteReference"/>
          <w:rFonts w:ascii="Verdana Pro" w:hAnsi="Verdana Pro" w:eastAsia="Verdana Pro" w:cs="Verdana Pro"/>
          <w:color w:val="000000" w:themeColor="text1"/>
          <w:sz w:val="22"/>
          <w:szCs w:val="22"/>
          <w:lang w:val="en-AU"/>
        </w:rPr>
        <w:footnoteReference w:id="6"/>
      </w:r>
      <w:r w:rsidRPr="2A3C5B19" w:rsidR="60C980E0">
        <w:rPr>
          <w:rFonts w:ascii="Verdana Pro" w:hAnsi="Verdana Pro" w:eastAsia="Verdana Pro" w:cs="Verdana Pro"/>
          <w:color w:val="000000" w:themeColor="text1"/>
          <w:sz w:val="22"/>
          <w:szCs w:val="22"/>
          <w:lang w:val="en-AU"/>
        </w:rPr>
        <w:t>.</w:t>
      </w:r>
      <w:r w:rsidRPr="2A3C5B19" w:rsidR="2829AE1D">
        <w:rPr>
          <w:rFonts w:ascii="Verdana Pro" w:hAnsi="Verdana Pro" w:eastAsia="Verdana Pro" w:cs="Verdana Pro"/>
          <w:color w:val="000000" w:themeColor="text1"/>
          <w:sz w:val="22"/>
          <w:szCs w:val="22"/>
          <w:lang w:val="en-AU"/>
        </w:rPr>
        <w:t xml:space="preserve"> </w:t>
      </w:r>
      <w:r w:rsidRPr="2A3C5B19" w:rsidR="13B24139">
        <w:rPr>
          <w:rFonts w:ascii="Verdana Pro" w:hAnsi="Verdana Pro" w:eastAsia="Verdana Pro" w:cs="Verdana Pro"/>
          <w:color w:val="000000" w:themeColor="text1"/>
          <w:sz w:val="22"/>
          <w:szCs w:val="22"/>
          <w:lang w:val="en-AU"/>
        </w:rPr>
        <w:t xml:space="preserve">The National Ethnic Disability Alliance </w:t>
      </w:r>
      <w:r w:rsidRPr="2A3C5B19" w:rsidR="00144CAA">
        <w:rPr>
          <w:rFonts w:ascii="Verdana Pro" w:hAnsi="Verdana Pro" w:eastAsia="Verdana Pro" w:cs="Verdana Pro"/>
          <w:color w:val="000000" w:themeColor="text1"/>
          <w:sz w:val="22"/>
          <w:szCs w:val="22"/>
          <w:lang w:val="en-AU"/>
        </w:rPr>
        <w:t xml:space="preserve">identifies </w:t>
      </w:r>
      <w:r w:rsidRPr="2A3C5B19" w:rsidR="1EAD658D">
        <w:rPr>
          <w:rFonts w:ascii="Verdana Pro" w:hAnsi="Verdana Pro" w:eastAsia="Verdana Pro" w:cs="Verdana Pro"/>
          <w:color w:val="000000" w:themeColor="text1"/>
          <w:sz w:val="22"/>
          <w:szCs w:val="22"/>
          <w:lang w:val="en-AU"/>
        </w:rPr>
        <w:t xml:space="preserve">some of the </w:t>
      </w:r>
      <w:r w:rsidRPr="2A3C5B19" w:rsidR="5ED4F267">
        <w:rPr>
          <w:rFonts w:ascii="Verdana Pro" w:hAnsi="Verdana Pro" w:eastAsia="Verdana Pro" w:cs="Verdana Pro"/>
          <w:color w:val="000000" w:themeColor="text1"/>
          <w:sz w:val="22"/>
          <w:szCs w:val="22"/>
          <w:lang w:val="en-AU"/>
        </w:rPr>
        <w:t>specific ways violenc</w:t>
      </w:r>
      <w:r w:rsidRPr="2A3C5B19" w:rsidR="7BD19F36">
        <w:rPr>
          <w:rFonts w:ascii="Verdana Pro" w:hAnsi="Verdana Pro" w:eastAsia="Verdana Pro" w:cs="Verdana Pro"/>
          <w:color w:val="000000" w:themeColor="text1"/>
          <w:sz w:val="22"/>
          <w:szCs w:val="22"/>
          <w:lang w:val="en-AU"/>
        </w:rPr>
        <w:t xml:space="preserve">e </w:t>
      </w:r>
      <w:r w:rsidRPr="2A3C5B19" w:rsidR="4D7E1FF0">
        <w:rPr>
          <w:rFonts w:ascii="Verdana Pro" w:hAnsi="Verdana Pro" w:eastAsia="Verdana Pro" w:cs="Verdana Pro"/>
          <w:color w:val="000000" w:themeColor="text1"/>
          <w:sz w:val="22"/>
          <w:szCs w:val="22"/>
          <w:lang w:val="en-AU"/>
        </w:rPr>
        <w:t xml:space="preserve">is perpetrated against migrants and refugees with disabilities, </w:t>
      </w:r>
      <w:r w:rsidRPr="2A3C5B19" w:rsidR="083CD4E1">
        <w:rPr>
          <w:rFonts w:ascii="Verdana Pro" w:hAnsi="Verdana Pro" w:eastAsia="Verdana Pro" w:cs="Verdana Pro"/>
          <w:color w:val="000000" w:themeColor="text1"/>
          <w:sz w:val="22"/>
          <w:szCs w:val="22"/>
          <w:lang w:val="en-AU"/>
        </w:rPr>
        <w:t>including</w:t>
      </w:r>
      <w:r w:rsidRPr="2A3C5B19" w:rsidR="4D7E1FF0">
        <w:rPr>
          <w:rFonts w:ascii="Verdana Pro" w:hAnsi="Verdana Pro" w:eastAsia="Verdana Pro" w:cs="Verdana Pro"/>
          <w:color w:val="000000" w:themeColor="text1"/>
          <w:sz w:val="22"/>
          <w:szCs w:val="22"/>
          <w:lang w:val="en-AU"/>
        </w:rPr>
        <w:t>:</w:t>
      </w:r>
    </w:p>
    <w:p w:rsidR="5EF8749D" w:rsidP="6DB010C0" w:rsidRDefault="5EF8749D" w14:paraId="3E56ED23" w14:textId="5948A0AB">
      <w:pPr>
        <w:pStyle w:val="ListParagraph"/>
        <w:numPr>
          <w:ilvl w:val="1"/>
          <w:numId w:val="4"/>
        </w:numPr>
        <w:tabs>
          <w:tab w:val="left" w:pos="1440"/>
        </w:tabs>
        <w:spacing w:after="0"/>
        <w:rPr>
          <w:rFonts w:ascii="Verdana" w:hAnsi="Verdana" w:eastAsia="Verdana" w:cs="Verdana"/>
          <w:color w:val="000000" w:themeColor="text1"/>
          <w:sz w:val="22"/>
          <w:szCs w:val="22"/>
          <w:lang w:val="en-AU"/>
        </w:rPr>
      </w:pPr>
      <w:r w:rsidRPr="6DB010C0">
        <w:rPr>
          <w:rFonts w:ascii="Verdana" w:hAnsi="Verdana" w:eastAsia="Verdana" w:cs="Verdana"/>
          <w:color w:val="000000" w:themeColor="text1"/>
          <w:sz w:val="22"/>
          <w:szCs w:val="22"/>
          <w:lang w:val="en-AU"/>
        </w:rPr>
        <w:t>Withholding food</w:t>
      </w:r>
      <w:r w:rsidR="00F843C7">
        <w:rPr>
          <w:rFonts w:ascii="Verdana" w:hAnsi="Verdana" w:eastAsia="Verdana" w:cs="Verdana"/>
          <w:color w:val="000000" w:themeColor="text1"/>
          <w:sz w:val="22"/>
          <w:szCs w:val="22"/>
          <w:lang w:val="en-AU"/>
        </w:rPr>
        <w:t>;</w:t>
      </w:r>
    </w:p>
    <w:p w:rsidR="5EF8749D" w:rsidP="6DB010C0" w:rsidRDefault="5EF8749D" w14:paraId="0D4675AE" w14:textId="45B1CAC4">
      <w:pPr>
        <w:pStyle w:val="ListParagraph"/>
        <w:numPr>
          <w:ilvl w:val="1"/>
          <w:numId w:val="4"/>
        </w:numPr>
        <w:spacing w:after="0" w:line="276" w:lineRule="auto"/>
        <w:rPr>
          <w:rFonts w:ascii="Verdana" w:hAnsi="Verdana" w:eastAsia="Verdana" w:cs="Verdana"/>
          <w:color w:val="000000" w:themeColor="text1"/>
          <w:sz w:val="22"/>
          <w:szCs w:val="22"/>
          <w:lang w:val="en-AU"/>
        </w:rPr>
      </w:pPr>
      <w:r w:rsidRPr="6DB010C0">
        <w:rPr>
          <w:rFonts w:ascii="Verdana" w:hAnsi="Verdana" w:eastAsia="Verdana" w:cs="Verdana"/>
          <w:color w:val="000000" w:themeColor="text1"/>
          <w:sz w:val="22"/>
          <w:szCs w:val="22"/>
          <w:lang w:val="en-AU"/>
        </w:rPr>
        <w:t>Denying medication</w:t>
      </w:r>
      <w:r w:rsidR="00F843C7">
        <w:rPr>
          <w:rFonts w:ascii="Verdana" w:hAnsi="Verdana" w:eastAsia="Verdana" w:cs="Verdana"/>
          <w:color w:val="000000" w:themeColor="text1"/>
          <w:sz w:val="22"/>
          <w:szCs w:val="22"/>
          <w:lang w:val="en-AU"/>
        </w:rPr>
        <w:t>;</w:t>
      </w:r>
      <w:r w:rsidRPr="6DB010C0">
        <w:rPr>
          <w:rFonts w:ascii="Verdana" w:hAnsi="Verdana" w:eastAsia="Verdana" w:cs="Verdana"/>
          <w:color w:val="000000" w:themeColor="text1"/>
          <w:sz w:val="22"/>
          <w:szCs w:val="22"/>
          <w:lang w:val="en-AU"/>
        </w:rPr>
        <w:t xml:space="preserve"> </w:t>
      </w:r>
    </w:p>
    <w:p w:rsidR="5EF8749D" w:rsidP="6DB010C0" w:rsidRDefault="5EF8749D" w14:paraId="39DE9C75" w14:textId="57645627">
      <w:pPr>
        <w:pStyle w:val="ListParagraph"/>
        <w:numPr>
          <w:ilvl w:val="1"/>
          <w:numId w:val="4"/>
        </w:numPr>
        <w:spacing w:after="0" w:line="276" w:lineRule="auto"/>
        <w:rPr>
          <w:rFonts w:ascii="Verdana" w:hAnsi="Verdana" w:eastAsia="Verdana" w:cs="Verdana"/>
          <w:color w:val="000000" w:themeColor="text1"/>
          <w:sz w:val="22"/>
          <w:szCs w:val="22"/>
          <w:lang w:val="en-AU"/>
        </w:rPr>
      </w:pPr>
      <w:r w:rsidRPr="66BA89A0">
        <w:rPr>
          <w:rFonts w:ascii="Verdana" w:hAnsi="Verdana" w:eastAsia="Verdana" w:cs="Verdana"/>
          <w:color w:val="000000" w:themeColor="text1"/>
          <w:sz w:val="22"/>
          <w:szCs w:val="22"/>
          <w:lang w:val="en-AU"/>
        </w:rPr>
        <w:t xml:space="preserve">Threatening to take </w:t>
      </w:r>
      <w:r w:rsidRPr="66BA89A0" w:rsidR="00707048">
        <w:rPr>
          <w:rFonts w:ascii="Verdana" w:hAnsi="Verdana" w:eastAsia="Verdana" w:cs="Verdana"/>
          <w:color w:val="000000" w:themeColor="text1"/>
          <w:sz w:val="22"/>
          <w:szCs w:val="22"/>
          <w:lang w:val="en-AU"/>
        </w:rPr>
        <w:t xml:space="preserve">their </w:t>
      </w:r>
      <w:r w:rsidRPr="66BA89A0">
        <w:rPr>
          <w:rFonts w:ascii="Verdana" w:hAnsi="Verdana" w:eastAsia="Verdana" w:cs="Verdana"/>
          <w:color w:val="000000" w:themeColor="text1"/>
          <w:sz w:val="22"/>
          <w:szCs w:val="22"/>
          <w:lang w:val="en-AU"/>
        </w:rPr>
        <w:t>children from them</w:t>
      </w:r>
      <w:r w:rsidRPr="66BA89A0" w:rsidR="00F843C7">
        <w:rPr>
          <w:rFonts w:ascii="Verdana" w:hAnsi="Verdana" w:eastAsia="Verdana" w:cs="Verdana"/>
          <w:color w:val="000000" w:themeColor="text1"/>
          <w:sz w:val="22"/>
          <w:szCs w:val="22"/>
          <w:lang w:val="en-AU"/>
        </w:rPr>
        <w:t>;</w:t>
      </w:r>
    </w:p>
    <w:p w:rsidRPr="002A1A89" w:rsidR="5EF8749D" w:rsidP="002A1A89" w:rsidRDefault="5EF8749D" w14:paraId="483FB44D" w14:textId="50F649BA">
      <w:pPr>
        <w:pStyle w:val="ListParagraph"/>
        <w:numPr>
          <w:ilvl w:val="1"/>
          <w:numId w:val="4"/>
        </w:numPr>
        <w:tabs>
          <w:tab w:val="left" w:pos="1440"/>
        </w:tabs>
        <w:spacing w:after="0"/>
        <w:rPr>
          <w:rFonts w:ascii="Verdana" w:hAnsi="Verdana" w:eastAsia="Verdana" w:cs="Verdana"/>
          <w:color w:val="000000" w:themeColor="text1"/>
          <w:sz w:val="22"/>
          <w:szCs w:val="22"/>
          <w:lang w:val="en-AU"/>
        </w:rPr>
      </w:pPr>
      <w:r w:rsidRPr="6DB010C0">
        <w:rPr>
          <w:rFonts w:ascii="Verdana" w:hAnsi="Verdana" w:eastAsia="Verdana" w:cs="Verdana"/>
          <w:color w:val="000000" w:themeColor="text1"/>
          <w:sz w:val="22"/>
          <w:szCs w:val="22"/>
          <w:lang w:val="en-AU"/>
        </w:rPr>
        <w:t>Threatening to deport them back to their country of origin.</w:t>
      </w:r>
    </w:p>
    <w:p w:rsidR="002A1A89" w:rsidP="002A1A89" w:rsidRDefault="002A1A89" w14:paraId="0EC52B40" w14:textId="77777777">
      <w:pPr>
        <w:pStyle w:val="ListParagraph"/>
        <w:spacing w:after="0" w:line="276" w:lineRule="auto"/>
        <w:ind w:left="1440"/>
        <w:rPr>
          <w:rStyle w:val="FootnoteReference"/>
          <w:rFonts w:ascii="Verdana" w:hAnsi="Verdana" w:eastAsia="Verdana" w:cs="Verdana"/>
          <w:color w:val="000000" w:themeColor="text1"/>
          <w:sz w:val="22"/>
          <w:szCs w:val="22"/>
          <w:lang w:val="en-AU"/>
        </w:rPr>
      </w:pPr>
    </w:p>
    <w:p w:rsidR="3544862A" w:rsidP="634C02D2" w:rsidRDefault="6EAA164A" w14:paraId="67D29B39" w14:textId="2504A2D7">
      <w:pPr>
        <w:rPr>
          <w:rFonts w:ascii="Verdana Pro" w:hAnsi="Verdana Pro" w:eastAsia="Verdana Pro" w:cs="Verdana Pro"/>
          <w:color w:val="000000" w:themeColor="text1"/>
          <w:sz w:val="22"/>
          <w:szCs w:val="22"/>
          <w:lang w:val="en-AU"/>
        </w:rPr>
      </w:pPr>
      <w:r w:rsidRPr="634C02D2">
        <w:rPr>
          <w:rFonts w:ascii="Verdana Pro" w:hAnsi="Verdana Pro" w:eastAsia="Verdana Pro" w:cs="Verdana Pro"/>
          <w:color w:val="000000" w:themeColor="text1"/>
          <w:sz w:val="22"/>
          <w:szCs w:val="22"/>
          <w:lang w:val="en-AU"/>
        </w:rPr>
        <w:t xml:space="preserve">Furthermore, they </w:t>
      </w:r>
      <w:r w:rsidRPr="634C02D2" w:rsidR="5DD461A9">
        <w:rPr>
          <w:rFonts w:ascii="Verdana Pro" w:hAnsi="Verdana Pro" w:eastAsia="Verdana Pro" w:cs="Verdana Pro"/>
          <w:color w:val="000000" w:themeColor="text1"/>
          <w:sz w:val="22"/>
          <w:szCs w:val="22"/>
          <w:lang w:val="en-AU"/>
        </w:rPr>
        <w:t>report</w:t>
      </w:r>
      <w:r w:rsidRPr="634C02D2">
        <w:rPr>
          <w:rFonts w:ascii="Verdana Pro" w:hAnsi="Verdana Pro" w:eastAsia="Verdana Pro" w:cs="Verdana Pro"/>
          <w:color w:val="000000" w:themeColor="text1"/>
          <w:sz w:val="22"/>
          <w:szCs w:val="22"/>
          <w:lang w:val="en-AU"/>
        </w:rPr>
        <w:t xml:space="preserve"> that “</w:t>
      </w:r>
      <w:r w:rsidRPr="634C02D2" w:rsidR="5579CE7F">
        <w:rPr>
          <w:rFonts w:ascii="Verdana Pro" w:hAnsi="Verdana Pro" w:eastAsia="Verdana Pro" w:cs="Verdana Pro"/>
          <w:color w:val="000000" w:themeColor="text1"/>
          <w:sz w:val="22"/>
          <w:szCs w:val="22"/>
          <w:lang w:val="en-AU"/>
        </w:rPr>
        <w:t>A</w:t>
      </w:r>
      <w:r w:rsidRPr="634C02D2">
        <w:rPr>
          <w:rFonts w:ascii="Verdana" w:hAnsi="Verdana" w:eastAsia="Verdana" w:cs="Verdana"/>
          <w:color w:val="000000" w:themeColor="text1"/>
          <w:sz w:val="22"/>
          <w:szCs w:val="22"/>
          <w:lang w:val="en-AU"/>
        </w:rPr>
        <w:t>sylum seekers in refugee camps, women, especially those with disability, are more likely to be subjected to</w:t>
      </w:r>
      <w:r w:rsidRPr="634C02D2">
        <w:rPr>
          <w:rFonts w:ascii="Verdana" w:hAnsi="Verdana" w:eastAsia="Verdana" w:cs="Verdana"/>
          <w:b/>
          <w:bCs/>
          <w:color w:val="000000" w:themeColor="text1"/>
          <w:sz w:val="22"/>
          <w:szCs w:val="22"/>
          <w:lang w:val="en-AU"/>
        </w:rPr>
        <w:t xml:space="preserve"> </w:t>
      </w:r>
      <w:r w:rsidRPr="634C02D2">
        <w:rPr>
          <w:rFonts w:ascii="Verdana" w:hAnsi="Verdana" w:eastAsia="Verdana" w:cs="Verdana"/>
          <w:color w:val="000000" w:themeColor="text1"/>
          <w:sz w:val="22"/>
          <w:szCs w:val="22"/>
          <w:lang w:val="en-AU"/>
        </w:rPr>
        <w:t>sexual violence.”</w:t>
      </w:r>
    </w:p>
    <w:p w:rsidR="3544862A" w:rsidP="2A3C5B19" w:rsidRDefault="1944D3E6" w14:paraId="2357B82A" w14:textId="79AF819F">
      <w:pPr>
        <w:rPr>
          <w:rFonts w:ascii="Verdana Pro" w:hAnsi="Verdana Pro" w:eastAsia="Verdana Pro" w:cs="Verdana Pro"/>
          <w:color w:val="000000" w:themeColor="text1"/>
          <w:sz w:val="22"/>
          <w:szCs w:val="22"/>
          <w:lang w:val="en-AU"/>
        </w:rPr>
      </w:pPr>
      <w:r w:rsidRPr="6DB010C0">
        <w:rPr>
          <w:rFonts w:ascii="Verdana Pro" w:hAnsi="Verdana Pro" w:eastAsia="Verdana Pro" w:cs="Verdana Pro"/>
          <w:sz w:val="22"/>
          <w:szCs w:val="22"/>
        </w:rPr>
        <w:t>Reports of s</w:t>
      </w:r>
      <w:r w:rsidRPr="6DB010C0" w:rsidR="714B019E">
        <w:rPr>
          <w:rFonts w:ascii="Verdana Pro" w:hAnsi="Verdana Pro" w:eastAsia="Verdana Pro" w:cs="Verdana Pro"/>
          <w:sz w:val="22"/>
          <w:szCs w:val="22"/>
        </w:rPr>
        <w:t>exual and reproductive health</w:t>
      </w:r>
      <w:r w:rsidRPr="6DB010C0" w:rsidR="3BE04BFC">
        <w:rPr>
          <w:rFonts w:ascii="Verdana Pro" w:hAnsi="Verdana Pro" w:eastAsia="Verdana Pro" w:cs="Verdana Pro"/>
          <w:sz w:val="22"/>
          <w:szCs w:val="22"/>
        </w:rPr>
        <w:t>-related violence</w:t>
      </w:r>
      <w:r w:rsidRPr="6DB010C0" w:rsidR="714B019E">
        <w:rPr>
          <w:rFonts w:ascii="Verdana Pro" w:hAnsi="Verdana Pro" w:eastAsia="Verdana Pro" w:cs="Verdana Pro"/>
          <w:sz w:val="22"/>
          <w:szCs w:val="22"/>
        </w:rPr>
        <w:t xml:space="preserve"> </w:t>
      </w:r>
      <w:r w:rsidRPr="6DB010C0" w:rsidR="213B9AA9">
        <w:rPr>
          <w:rFonts w:ascii="Verdana Pro" w:hAnsi="Verdana Pro" w:eastAsia="Verdana Pro" w:cs="Verdana Pro"/>
          <w:sz w:val="22"/>
          <w:szCs w:val="22"/>
        </w:rPr>
        <w:t>recur</w:t>
      </w:r>
      <w:r w:rsidRPr="6DB010C0" w:rsidR="2AD1EB5B">
        <w:rPr>
          <w:rFonts w:ascii="Verdana Pro" w:hAnsi="Verdana Pro" w:eastAsia="Verdana Pro" w:cs="Verdana Pro"/>
          <w:sz w:val="22"/>
          <w:szCs w:val="22"/>
        </w:rPr>
        <w:t xml:space="preserve"> throughout</w:t>
      </w:r>
      <w:r w:rsidRPr="6DB010C0" w:rsidR="714B019E">
        <w:rPr>
          <w:rFonts w:ascii="Verdana Pro" w:hAnsi="Verdana Pro" w:eastAsia="Verdana Pro" w:cs="Verdana Pro"/>
          <w:sz w:val="22"/>
          <w:szCs w:val="22"/>
        </w:rPr>
        <w:t xml:space="preserve"> the </w:t>
      </w:r>
      <w:r w:rsidRPr="6DB010C0" w:rsidR="4FB0D026">
        <w:rPr>
          <w:rFonts w:ascii="Verdana Pro" w:hAnsi="Verdana Pro" w:eastAsia="Verdana Pro" w:cs="Verdana Pro"/>
          <w:sz w:val="22"/>
          <w:szCs w:val="22"/>
        </w:rPr>
        <w:t>literature reviewed</w:t>
      </w:r>
      <w:r w:rsidRPr="6DB010C0" w:rsidR="714B019E">
        <w:rPr>
          <w:rFonts w:ascii="Verdana Pro" w:hAnsi="Verdana Pro" w:eastAsia="Verdana Pro" w:cs="Verdana Pro"/>
          <w:sz w:val="22"/>
          <w:szCs w:val="22"/>
        </w:rPr>
        <w:t xml:space="preserve">. </w:t>
      </w:r>
      <w:r w:rsidRPr="6DB010C0" w:rsidR="5617F3C4">
        <w:rPr>
          <w:rFonts w:ascii="Verdana Pro" w:hAnsi="Verdana Pro" w:eastAsia="Verdana Pro" w:cs="Verdana Pro"/>
          <w:sz w:val="22"/>
          <w:szCs w:val="22"/>
        </w:rPr>
        <w:t>In</w:t>
      </w:r>
      <w:r w:rsidRPr="6DB010C0" w:rsidR="20F0F4D0">
        <w:rPr>
          <w:rFonts w:ascii="Verdana Pro" w:hAnsi="Verdana Pro" w:eastAsia="Verdana Pro" w:cs="Verdana Pro"/>
          <w:sz w:val="22"/>
          <w:szCs w:val="22"/>
        </w:rPr>
        <w:t xml:space="preserve"> community consultations conducted in preparation for their submission to the Royal Commission into Violence</w:t>
      </w:r>
      <w:r w:rsidRPr="2A3C5B19" w:rsidR="31BD6164">
        <w:rPr>
          <w:rFonts w:ascii="Verdana Pro" w:hAnsi="Verdana Pro" w:eastAsia="Verdana Pro" w:cs="Verdana Pro"/>
          <w:color w:val="000000" w:themeColor="text1"/>
          <w:sz w:val="22"/>
          <w:szCs w:val="22"/>
          <w:lang w:val="en-AU"/>
        </w:rPr>
        <w:t>, Abuse, Neglect and Exploitation of People with Disability, the Ethic Communities Council of Victoria found that</w:t>
      </w:r>
      <w:r w:rsidRPr="2A3C5B19" w:rsidR="3049780B">
        <w:rPr>
          <w:rFonts w:ascii="Verdana Pro" w:hAnsi="Verdana Pro" w:eastAsia="Verdana Pro" w:cs="Verdana Pro"/>
          <w:color w:val="000000" w:themeColor="text1"/>
          <w:sz w:val="22"/>
          <w:szCs w:val="22"/>
          <w:lang w:val="en-AU"/>
        </w:rPr>
        <w:t>, due</w:t>
      </w:r>
      <w:r w:rsidRPr="2A3C5B19" w:rsidR="44AE1FAD">
        <w:rPr>
          <w:rFonts w:ascii="Verdana Pro" w:hAnsi="Verdana Pro" w:eastAsia="Verdana Pro" w:cs="Verdana Pro"/>
          <w:color w:val="000000" w:themeColor="text1"/>
          <w:sz w:val="22"/>
          <w:szCs w:val="22"/>
          <w:lang w:val="en-AU"/>
        </w:rPr>
        <w:t xml:space="preserve"> </w:t>
      </w:r>
      <w:r w:rsidRPr="2A3C5B19" w:rsidR="44AE1FAD">
        <w:rPr>
          <w:rFonts w:ascii="Verdana Pro" w:hAnsi="Verdana Pro" w:eastAsia="Verdana Pro" w:cs="Verdana Pro"/>
          <w:color w:val="000000" w:themeColor="text1"/>
          <w:sz w:val="22"/>
          <w:szCs w:val="22"/>
          <w:lang w:val="en-AU"/>
        </w:rPr>
        <w:lastRenderedPageBreak/>
        <w:t>to stigma,</w:t>
      </w:r>
      <w:r w:rsidRPr="2A3C5B19" w:rsidR="44AE1FAD">
        <w:rPr>
          <w:rFonts w:ascii="Verdana" w:hAnsi="Verdana" w:eastAsia="Verdana" w:cs="Verdana"/>
          <w:color w:val="000000" w:themeColor="text1"/>
          <w:sz w:val="22"/>
          <w:szCs w:val="22"/>
          <w:lang w:val="en-AU"/>
        </w:rPr>
        <w:t xml:space="preserve"> women with disabilit</w:t>
      </w:r>
      <w:r w:rsidR="002D5254">
        <w:rPr>
          <w:rFonts w:ascii="Verdana" w:hAnsi="Verdana" w:eastAsia="Verdana" w:cs="Verdana"/>
          <w:color w:val="000000" w:themeColor="text1"/>
          <w:sz w:val="22"/>
          <w:szCs w:val="22"/>
          <w:lang w:val="en-AU"/>
        </w:rPr>
        <w:t>ies</w:t>
      </w:r>
      <w:r w:rsidRPr="2A3C5B19" w:rsidR="44AE1FAD">
        <w:rPr>
          <w:rFonts w:ascii="Verdana" w:hAnsi="Verdana" w:eastAsia="Verdana" w:cs="Verdana"/>
          <w:color w:val="000000" w:themeColor="text1"/>
          <w:sz w:val="22"/>
          <w:szCs w:val="22"/>
          <w:lang w:val="en-AU"/>
        </w:rPr>
        <w:t xml:space="preserve"> </w:t>
      </w:r>
      <w:r w:rsidRPr="2A3C5B19" w:rsidR="7C89B305">
        <w:rPr>
          <w:rFonts w:ascii="Verdana" w:hAnsi="Verdana" w:eastAsia="Verdana" w:cs="Verdana"/>
          <w:color w:val="000000" w:themeColor="text1"/>
          <w:sz w:val="22"/>
          <w:szCs w:val="22"/>
          <w:lang w:val="en-AU"/>
        </w:rPr>
        <w:t xml:space="preserve">may </w:t>
      </w:r>
      <w:r w:rsidRPr="2A3C5B19" w:rsidR="72057BA0">
        <w:rPr>
          <w:rFonts w:ascii="Verdana" w:hAnsi="Verdana" w:eastAsia="Verdana" w:cs="Verdana"/>
          <w:color w:val="000000" w:themeColor="text1"/>
          <w:sz w:val="22"/>
          <w:szCs w:val="22"/>
          <w:lang w:val="en-AU"/>
        </w:rPr>
        <w:t>be subjected to</w:t>
      </w:r>
      <w:r w:rsidRPr="2A3C5B19" w:rsidR="44AE1FAD">
        <w:rPr>
          <w:rFonts w:ascii="Verdana" w:hAnsi="Verdana" w:eastAsia="Verdana" w:cs="Verdana"/>
          <w:color w:val="000000" w:themeColor="text1"/>
          <w:sz w:val="22"/>
          <w:szCs w:val="22"/>
          <w:lang w:val="en-AU"/>
        </w:rPr>
        <w:t xml:space="preserve"> enforce</w:t>
      </w:r>
      <w:r w:rsidRPr="2A3C5B19" w:rsidR="10DD7CE0">
        <w:rPr>
          <w:rFonts w:ascii="Verdana" w:hAnsi="Verdana" w:eastAsia="Verdana" w:cs="Verdana"/>
          <w:color w:val="000000" w:themeColor="text1"/>
          <w:sz w:val="22"/>
          <w:szCs w:val="22"/>
          <w:lang w:val="en-AU"/>
        </w:rPr>
        <w:t>d</w:t>
      </w:r>
      <w:r w:rsidRPr="2A3C5B19" w:rsidR="44AE1FAD">
        <w:rPr>
          <w:rFonts w:ascii="Verdana" w:hAnsi="Verdana" w:eastAsia="Verdana" w:cs="Verdana"/>
          <w:color w:val="000000" w:themeColor="text1"/>
          <w:sz w:val="22"/>
          <w:szCs w:val="22"/>
          <w:lang w:val="en-AU"/>
        </w:rPr>
        <w:t xml:space="preserve"> contraception</w:t>
      </w:r>
      <w:r w:rsidRPr="2A3C5B19" w:rsidR="2CB9E045">
        <w:rPr>
          <w:rFonts w:ascii="Verdana" w:hAnsi="Verdana" w:eastAsia="Verdana" w:cs="Verdana"/>
          <w:color w:val="000000" w:themeColor="text1"/>
          <w:sz w:val="22"/>
          <w:szCs w:val="22"/>
          <w:lang w:val="en-AU"/>
        </w:rPr>
        <w:t>, as well as threats</w:t>
      </w:r>
      <w:r w:rsidRPr="2A3C5B19" w:rsidR="44AE1FAD">
        <w:rPr>
          <w:rFonts w:ascii="Verdana" w:hAnsi="Verdana" w:eastAsia="Verdana" w:cs="Verdana"/>
          <w:color w:val="000000" w:themeColor="text1"/>
          <w:sz w:val="22"/>
          <w:szCs w:val="22"/>
          <w:lang w:val="en-AU"/>
        </w:rPr>
        <w:t xml:space="preserve"> to remove their children.</w:t>
      </w:r>
      <w:r w:rsidRPr="2A3C5B19" w:rsidR="008C2FD5">
        <w:rPr>
          <w:rStyle w:val="FootnoteReference"/>
          <w:rFonts w:ascii="Verdana" w:hAnsi="Verdana" w:eastAsia="Verdana" w:cs="Verdana"/>
          <w:color w:val="000000" w:themeColor="text1"/>
          <w:sz w:val="22"/>
          <w:szCs w:val="22"/>
          <w:lang w:val="en-AU"/>
        </w:rPr>
        <w:footnoteReference w:id="7"/>
      </w:r>
      <w:r w:rsidRPr="2A3C5B19" w:rsidR="36E4340D">
        <w:rPr>
          <w:rFonts w:ascii="Verdana" w:hAnsi="Verdana" w:eastAsia="Verdana" w:cs="Verdana"/>
          <w:color w:val="000000" w:themeColor="text1"/>
          <w:sz w:val="22"/>
          <w:szCs w:val="22"/>
          <w:lang w:val="en-AU"/>
        </w:rPr>
        <w:t xml:space="preserve"> The Women’s Refugee Commission</w:t>
      </w:r>
      <w:r w:rsidRPr="2A3C5B19" w:rsidR="584DB497">
        <w:rPr>
          <w:rFonts w:ascii="Verdana" w:hAnsi="Verdana" w:eastAsia="Verdana" w:cs="Verdana"/>
          <w:color w:val="000000" w:themeColor="text1"/>
          <w:sz w:val="22"/>
          <w:szCs w:val="22"/>
          <w:lang w:val="en-AU"/>
        </w:rPr>
        <w:t xml:space="preserve"> also</w:t>
      </w:r>
      <w:r w:rsidRPr="2A3C5B19" w:rsidR="36E4340D">
        <w:rPr>
          <w:rFonts w:ascii="Verdana" w:hAnsi="Verdana" w:eastAsia="Verdana" w:cs="Verdana"/>
          <w:color w:val="000000" w:themeColor="text1"/>
          <w:sz w:val="22"/>
          <w:szCs w:val="22"/>
          <w:lang w:val="en-AU"/>
        </w:rPr>
        <w:t xml:space="preserve"> noted in their</w:t>
      </w:r>
      <w:r w:rsidRPr="2A3C5B19" w:rsidR="0383299D">
        <w:rPr>
          <w:rFonts w:ascii="Verdana" w:hAnsi="Verdana" w:eastAsia="Verdana" w:cs="Verdana"/>
          <w:color w:val="000000" w:themeColor="text1"/>
          <w:sz w:val="22"/>
          <w:szCs w:val="22"/>
          <w:lang w:val="en-AU"/>
        </w:rPr>
        <w:t xml:space="preserve"> </w:t>
      </w:r>
      <w:r w:rsidRPr="2A3C5B19" w:rsidR="34CE8311">
        <w:rPr>
          <w:rFonts w:ascii="Verdana" w:hAnsi="Verdana" w:eastAsia="Verdana" w:cs="Verdana"/>
          <w:color w:val="000000" w:themeColor="text1"/>
          <w:sz w:val="22"/>
          <w:szCs w:val="22"/>
          <w:lang w:val="en-AU"/>
        </w:rPr>
        <w:t>response to the</w:t>
      </w:r>
      <w:r w:rsidRPr="2A3C5B19" w:rsidR="0024FC72">
        <w:rPr>
          <w:rFonts w:ascii="Verdana" w:hAnsi="Verdana" w:eastAsia="Verdana" w:cs="Verdana"/>
          <w:color w:val="000000" w:themeColor="text1"/>
          <w:sz w:val="22"/>
          <w:szCs w:val="22"/>
          <w:lang w:val="en-AU"/>
        </w:rPr>
        <w:t xml:space="preserve"> </w:t>
      </w:r>
      <w:r w:rsidRPr="2A3C5B19" w:rsidR="34CE8311">
        <w:rPr>
          <w:rFonts w:ascii="Verdana Pro" w:hAnsi="Verdana Pro" w:eastAsia="Verdana Pro" w:cs="Verdana Pro"/>
          <w:color w:val="000000" w:themeColor="text1"/>
          <w:sz w:val="22"/>
          <w:szCs w:val="22"/>
          <w:lang w:val="en-AU"/>
        </w:rPr>
        <w:t>United Nations Convention on the Rights of Persons with Disabilities</w:t>
      </w:r>
      <w:r w:rsidRPr="2A3C5B19" w:rsidR="0024FC72">
        <w:rPr>
          <w:rFonts w:ascii="Verdana Pro" w:hAnsi="Verdana Pro" w:eastAsia="Verdana Pro" w:cs="Verdana Pro"/>
          <w:color w:val="000000" w:themeColor="text1"/>
          <w:sz w:val="22"/>
          <w:szCs w:val="22"/>
          <w:lang w:val="en-AU"/>
        </w:rPr>
        <w:t xml:space="preserve"> that women with disabilities “...may face force</w:t>
      </w:r>
      <w:r w:rsidR="16897861">
        <w:rPr>
          <w:rFonts w:ascii="Verdana Pro" w:hAnsi="Verdana Pro" w:eastAsia="Verdana Pro" w:cs="Verdana Pro"/>
          <w:color w:val="000000" w:themeColor="text1"/>
          <w:sz w:val="22"/>
          <w:szCs w:val="22"/>
          <w:lang w:val="en-AU"/>
        </w:rPr>
        <w:t>d</w:t>
      </w:r>
      <w:r w:rsidRPr="2A3C5B19" w:rsidR="0024FC72">
        <w:rPr>
          <w:rFonts w:ascii="Verdana Pro" w:hAnsi="Verdana Pro" w:eastAsia="Verdana Pro" w:cs="Verdana Pro"/>
          <w:color w:val="000000" w:themeColor="text1"/>
          <w:sz w:val="22"/>
          <w:szCs w:val="22"/>
          <w:lang w:val="en-AU"/>
        </w:rPr>
        <w:t xml:space="preserve"> abortions and/ or forced use of family planning methods...”</w:t>
      </w:r>
      <w:r w:rsidRPr="2A3C5B19" w:rsidR="3544862A">
        <w:rPr>
          <w:rStyle w:val="FootnoteReference"/>
          <w:rFonts w:ascii="Verdana Pro" w:hAnsi="Verdana Pro" w:eastAsia="Verdana Pro" w:cs="Verdana Pro"/>
          <w:color w:val="000000" w:themeColor="text1"/>
          <w:sz w:val="22"/>
          <w:szCs w:val="22"/>
          <w:lang w:val="en-AU"/>
        </w:rPr>
        <w:footnoteReference w:id="8"/>
      </w:r>
    </w:p>
    <w:p w:rsidR="7C06326F" w:rsidP="2A3C5B19" w:rsidRDefault="5189C562" w14:paraId="2E24B17E" w14:textId="19ED292A">
      <w:pPr>
        <w:rPr>
          <w:rFonts w:ascii="Verdana" w:hAnsi="Verdana" w:eastAsia="Verdana" w:cs="Verdana"/>
          <w:color w:val="000000" w:themeColor="text1"/>
          <w:sz w:val="22"/>
          <w:szCs w:val="22"/>
        </w:rPr>
      </w:pPr>
      <w:r w:rsidRPr="2A3C5B19">
        <w:rPr>
          <w:rFonts w:ascii="Verdana Pro" w:hAnsi="Verdana Pro" w:eastAsia="Verdana Pro" w:cs="Verdana Pro"/>
          <w:color w:val="000000" w:themeColor="text1"/>
          <w:sz w:val="22"/>
          <w:szCs w:val="22"/>
        </w:rPr>
        <w:t>The Ethnic Communities Council of Victoria also report</w:t>
      </w:r>
      <w:r w:rsidRPr="2A3C5B19" w:rsidR="775BAF62">
        <w:rPr>
          <w:rFonts w:ascii="Verdana Pro" w:hAnsi="Verdana Pro" w:eastAsia="Verdana Pro" w:cs="Verdana Pro"/>
          <w:color w:val="000000" w:themeColor="text1"/>
          <w:sz w:val="22"/>
          <w:szCs w:val="22"/>
        </w:rPr>
        <w:t>s</w:t>
      </w:r>
      <w:r w:rsidRPr="2A3C5B19" w:rsidR="5BBDE40E">
        <w:rPr>
          <w:rFonts w:ascii="Verdana Pro" w:hAnsi="Verdana Pro" w:eastAsia="Verdana Pro" w:cs="Verdana Pro"/>
          <w:color w:val="000000" w:themeColor="text1"/>
          <w:sz w:val="22"/>
          <w:szCs w:val="22"/>
        </w:rPr>
        <w:t xml:space="preserve"> instances of</w:t>
      </w:r>
      <w:r w:rsidRPr="2A3C5B19" w:rsidR="43B373E6">
        <w:rPr>
          <w:rFonts w:ascii="Verdana Pro" w:hAnsi="Verdana Pro" w:eastAsia="Verdana Pro" w:cs="Verdana Pro"/>
          <w:color w:val="000000" w:themeColor="text1"/>
          <w:sz w:val="22"/>
          <w:szCs w:val="22"/>
        </w:rPr>
        <w:t xml:space="preserve"> </w:t>
      </w:r>
      <w:r w:rsidRPr="2A3C5B19">
        <w:rPr>
          <w:rFonts w:ascii="Verdana Pro" w:hAnsi="Verdana Pro" w:eastAsia="Verdana Pro" w:cs="Verdana Pro"/>
          <w:color w:val="000000" w:themeColor="text1"/>
          <w:sz w:val="22"/>
          <w:szCs w:val="22"/>
        </w:rPr>
        <w:t>neglect</w:t>
      </w:r>
      <w:r w:rsidRPr="2A3C5B19" w:rsidR="06AA8F40">
        <w:rPr>
          <w:rFonts w:ascii="Verdana Pro" w:hAnsi="Verdana Pro" w:eastAsia="Verdana Pro" w:cs="Verdana Pro"/>
          <w:color w:val="000000" w:themeColor="text1"/>
          <w:sz w:val="22"/>
          <w:szCs w:val="22"/>
        </w:rPr>
        <w:t xml:space="preserve"> </w:t>
      </w:r>
      <w:r w:rsidRPr="2A3C5B19" w:rsidR="56E9E66D">
        <w:rPr>
          <w:rFonts w:ascii="Verdana" w:hAnsi="Verdana" w:eastAsia="Verdana" w:cs="Verdana"/>
          <w:color w:val="000000" w:themeColor="text1"/>
          <w:sz w:val="22"/>
          <w:szCs w:val="22"/>
        </w:rPr>
        <w:t>due to</w:t>
      </w:r>
      <w:r w:rsidRPr="2A3C5B19" w:rsidR="6AC9AB8B">
        <w:rPr>
          <w:rFonts w:ascii="Verdana" w:hAnsi="Verdana" w:eastAsia="Verdana" w:cs="Verdana"/>
          <w:color w:val="000000" w:themeColor="text1"/>
          <w:sz w:val="22"/>
          <w:szCs w:val="22"/>
        </w:rPr>
        <w:t xml:space="preserve"> “...</w:t>
      </w:r>
      <w:r w:rsidRPr="2A3C5B19" w:rsidR="56E9E66D">
        <w:rPr>
          <w:rFonts w:ascii="Verdana" w:hAnsi="Verdana" w:eastAsia="Verdana" w:cs="Verdana"/>
          <w:color w:val="000000" w:themeColor="text1"/>
          <w:sz w:val="22"/>
          <w:szCs w:val="22"/>
        </w:rPr>
        <w:t>a lack of available services in their country of origin, poverty, and past experiences of war and dislocation</w:t>
      </w:r>
      <w:r w:rsidRPr="2A3C5B19" w:rsidR="166F5AC3">
        <w:rPr>
          <w:rFonts w:ascii="Verdana" w:hAnsi="Verdana" w:eastAsia="Verdana" w:cs="Verdana"/>
          <w:color w:val="000000" w:themeColor="text1"/>
          <w:sz w:val="22"/>
          <w:szCs w:val="22"/>
        </w:rPr>
        <w:t>.”</w:t>
      </w:r>
      <w:r w:rsidRPr="2A3C5B19" w:rsidR="7C06326F">
        <w:rPr>
          <w:rStyle w:val="FootnoteReference"/>
          <w:rFonts w:ascii="Verdana" w:hAnsi="Verdana" w:eastAsia="Verdana" w:cs="Verdana"/>
          <w:color w:val="000000" w:themeColor="text1"/>
          <w:sz w:val="22"/>
          <w:szCs w:val="22"/>
        </w:rPr>
        <w:footnoteReference w:id="9"/>
      </w:r>
      <w:r w:rsidRPr="2A3C5B19" w:rsidR="42374C2A">
        <w:rPr>
          <w:rFonts w:ascii="Verdana" w:hAnsi="Verdana" w:eastAsia="Verdana" w:cs="Verdana"/>
          <w:color w:val="000000" w:themeColor="text1"/>
          <w:sz w:val="22"/>
          <w:szCs w:val="22"/>
        </w:rPr>
        <w:t xml:space="preserve"> Several sources </w:t>
      </w:r>
      <w:r w:rsidRPr="2A3C5B19" w:rsidR="367CB6ED">
        <w:rPr>
          <w:rFonts w:ascii="Verdana" w:hAnsi="Verdana" w:eastAsia="Verdana" w:cs="Verdana"/>
          <w:color w:val="000000" w:themeColor="text1"/>
          <w:sz w:val="22"/>
          <w:szCs w:val="22"/>
        </w:rPr>
        <w:t>emphasised systemic barriers to accessing support</w:t>
      </w:r>
      <w:r w:rsidRPr="2A3C5B19" w:rsidR="5EC9A624">
        <w:rPr>
          <w:rFonts w:ascii="Verdana" w:hAnsi="Verdana" w:eastAsia="Verdana" w:cs="Verdana"/>
          <w:color w:val="000000" w:themeColor="text1"/>
          <w:sz w:val="22"/>
          <w:szCs w:val="22"/>
        </w:rPr>
        <w:t xml:space="preserve"> services</w:t>
      </w:r>
      <w:r w:rsidRPr="2A3C5B19" w:rsidR="367CB6ED">
        <w:rPr>
          <w:rFonts w:ascii="Verdana" w:hAnsi="Verdana" w:eastAsia="Verdana" w:cs="Verdana"/>
          <w:color w:val="000000" w:themeColor="text1"/>
          <w:sz w:val="22"/>
          <w:szCs w:val="22"/>
        </w:rPr>
        <w:t xml:space="preserve"> in Australia, including l</w:t>
      </w:r>
      <w:r w:rsidRPr="2A3C5B19" w:rsidR="007A8F1A">
        <w:rPr>
          <w:rFonts w:ascii="Verdana" w:hAnsi="Verdana" w:eastAsia="Verdana" w:cs="Verdana"/>
          <w:color w:val="000000" w:themeColor="text1"/>
          <w:sz w:val="22"/>
          <w:szCs w:val="22"/>
        </w:rPr>
        <w:t>imited</w:t>
      </w:r>
      <w:r w:rsidRPr="2A3C5B19" w:rsidR="367CB6ED">
        <w:rPr>
          <w:rFonts w:ascii="Verdana" w:hAnsi="Verdana" w:eastAsia="Verdana" w:cs="Verdana"/>
          <w:color w:val="000000" w:themeColor="text1"/>
          <w:sz w:val="22"/>
          <w:szCs w:val="22"/>
        </w:rPr>
        <w:t xml:space="preserve"> </w:t>
      </w:r>
      <w:r w:rsidRPr="2A3C5B19" w:rsidR="61458ECE">
        <w:rPr>
          <w:rFonts w:ascii="Verdana" w:hAnsi="Verdana" w:eastAsia="Verdana" w:cs="Verdana"/>
          <w:color w:val="000000" w:themeColor="text1"/>
          <w:sz w:val="22"/>
          <w:szCs w:val="22"/>
        </w:rPr>
        <w:t>culturally appropriate disability support providers</w:t>
      </w:r>
      <w:r w:rsidRPr="2A3C5B19" w:rsidR="7C06326F">
        <w:rPr>
          <w:rStyle w:val="FootnoteReference"/>
          <w:rFonts w:ascii="Verdana" w:hAnsi="Verdana" w:eastAsia="Verdana" w:cs="Verdana"/>
          <w:color w:val="000000" w:themeColor="text1"/>
          <w:sz w:val="22"/>
          <w:szCs w:val="22"/>
        </w:rPr>
        <w:footnoteReference w:id="10"/>
      </w:r>
      <w:r w:rsidRPr="2A3C5B19" w:rsidR="7226D9C9">
        <w:rPr>
          <w:rFonts w:ascii="Verdana" w:hAnsi="Verdana" w:eastAsia="Verdana" w:cs="Verdana"/>
          <w:color w:val="000000" w:themeColor="text1"/>
          <w:sz w:val="22"/>
          <w:szCs w:val="22"/>
        </w:rPr>
        <w:t xml:space="preserve">, lack of </w:t>
      </w:r>
      <w:r w:rsidRPr="2A3C5B19" w:rsidR="5BB256F7">
        <w:rPr>
          <w:rFonts w:ascii="Verdana" w:hAnsi="Verdana" w:eastAsia="Verdana" w:cs="Verdana"/>
          <w:color w:val="000000" w:themeColor="text1"/>
          <w:sz w:val="22"/>
          <w:szCs w:val="22"/>
        </w:rPr>
        <w:t xml:space="preserve">translation services and </w:t>
      </w:r>
      <w:r w:rsidRPr="2A3C5B19" w:rsidR="7226D9C9">
        <w:rPr>
          <w:rFonts w:ascii="Verdana" w:hAnsi="Verdana" w:eastAsia="Verdana" w:cs="Verdana"/>
          <w:color w:val="000000" w:themeColor="text1"/>
          <w:sz w:val="22"/>
          <w:szCs w:val="22"/>
        </w:rPr>
        <w:t>information in community languages</w:t>
      </w:r>
      <w:r w:rsidRPr="2A3C5B19" w:rsidR="7C06326F">
        <w:rPr>
          <w:rStyle w:val="FootnoteReference"/>
          <w:rFonts w:ascii="Verdana" w:hAnsi="Verdana" w:eastAsia="Verdana" w:cs="Verdana"/>
          <w:color w:val="000000" w:themeColor="text1"/>
          <w:sz w:val="22"/>
          <w:szCs w:val="22"/>
        </w:rPr>
        <w:footnoteReference w:id="11"/>
      </w:r>
      <w:r w:rsidRPr="2A3C5B19" w:rsidR="7226D9C9">
        <w:rPr>
          <w:rFonts w:ascii="Verdana" w:hAnsi="Verdana" w:eastAsia="Verdana" w:cs="Verdana"/>
          <w:color w:val="000000" w:themeColor="text1"/>
          <w:sz w:val="22"/>
          <w:szCs w:val="22"/>
        </w:rPr>
        <w:t xml:space="preserve"> and socio-economic disadvantage, including visa conditions that </w:t>
      </w:r>
      <w:r w:rsidRPr="2A3C5B19" w:rsidR="0ED9ADF9">
        <w:rPr>
          <w:rFonts w:ascii="Verdana" w:hAnsi="Verdana" w:eastAsia="Verdana" w:cs="Verdana"/>
          <w:color w:val="000000" w:themeColor="text1"/>
          <w:sz w:val="22"/>
          <w:szCs w:val="22"/>
        </w:rPr>
        <w:t>exclude some migrants and refugees from accessing social supports, including the Disability Support Pension</w:t>
      </w:r>
      <w:r w:rsidRPr="2A3C5B19" w:rsidR="7C06326F">
        <w:rPr>
          <w:rStyle w:val="FootnoteReference"/>
          <w:rFonts w:ascii="Verdana" w:hAnsi="Verdana" w:eastAsia="Verdana" w:cs="Verdana"/>
          <w:color w:val="000000" w:themeColor="text1"/>
          <w:sz w:val="22"/>
          <w:szCs w:val="22"/>
        </w:rPr>
        <w:footnoteReference w:id="12"/>
      </w:r>
      <w:r w:rsidRPr="2A3C5B19" w:rsidR="0ED9ADF9">
        <w:rPr>
          <w:rFonts w:ascii="Verdana" w:hAnsi="Verdana" w:eastAsia="Verdana" w:cs="Verdana"/>
          <w:color w:val="000000" w:themeColor="text1"/>
          <w:sz w:val="22"/>
          <w:szCs w:val="22"/>
        </w:rPr>
        <w:t>.</w:t>
      </w:r>
      <w:r w:rsidRPr="2A3C5B19" w:rsidR="48F5F21B">
        <w:rPr>
          <w:rFonts w:ascii="Verdana" w:hAnsi="Verdana" w:eastAsia="Verdana" w:cs="Verdana"/>
          <w:color w:val="000000" w:themeColor="text1"/>
          <w:sz w:val="22"/>
          <w:szCs w:val="22"/>
        </w:rPr>
        <w:t xml:space="preserve"> These barriers leave</w:t>
      </w:r>
      <w:r w:rsidRPr="2A3C5B19" w:rsidR="316BFDE0">
        <w:rPr>
          <w:rFonts w:ascii="Verdana" w:hAnsi="Verdana" w:eastAsia="Verdana" w:cs="Verdana"/>
          <w:color w:val="000000" w:themeColor="text1"/>
          <w:sz w:val="22"/>
          <w:szCs w:val="22"/>
        </w:rPr>
        <w:t xml:space="preserve"> </w:t>
      </w:r>
      <w:r w:rsidRPr="2A3C5B19" w:rsidR="48F5F21B">
        <w:rPr>
          <w:rFonts w:ascii="Verdana" w:hAnsi="Verdana" w:eastAsia="Verdana" w:cs="Verdana"/>
          <w:color w:val="000000" w:themeColor="text1"/>
          <w:sz w:val="22"/>
          <w:szCs w:val="22"/>
        </w:rPr>
        <w:t>migrant and refugee</w:t>
      </w:r>
      <w:r w:rsidRPr="2A3C5B19" w:rsidR="73604816">
        <w:rPr>
          <w:rFonts w:ascii="Verdana" w:hAnsi="Verdana" w:eastAsia="Verdana" w:cs="Verdana"/>
          <w:color w:val="000000" w:themeColor="text1"/>
          <w:sz w:val="22"/>
          <w:szCs w:val="22"/>
        </w:rPr>
        <w:t xml:space="preserve"> communities</w:t>
      </w:r>
      <w:r w:rsidRPr="2A3C5B19" w:rsidR="48F5F21B">
        <w:rPr>
          <w:rFonts w:ascii="Verdana" w:hAnsi="Verdana" w:eastAsia="Verdana" w:cs="Verdana"/>
          <w:color w:val="000000" w:themeColor="text1"/>
          <w:sz w:val="22"/>
          <w:szCs w:val="22"/>
        </w:rPr>
        <w:t xml:space="preserve"> underserved and lacking essential</w:t>
      </w:r>
      <w:r w:rsidRPr="2A3C5B19" w:rsidR="4B449931">
        <w:rPr>
          <w:rFonts w:ascii="Verdana" w:hAnsi="Verdana" w:eastAsia="Verdana" w:cs="Verdana"/>
          <w:color w:val="000000" w:themeColor="text1"/>
          <w:sz w:val="22"/>
          <w:szCs w:val="22"/>
        </w:rPr>
        <w:t xml:space="preserve"> disability</w:t>
      </w:r>
      <w:r w:rsidRPr="2A3C5B19" w:rsidR="48F5F21B">
        <w:rPr>
          <w:rFonts w:ascii="Verdana" w:hAnsi="Verdana" w:eastAsia="Verdana" w:cs="Verdana"/>
          <w:color w:val="000000" w:themeColor="text1"/>
          <w:sz w:val="22"/>
          <w:szCs w:val="22"/>
        </w:rPr>
        <w:t xml:space="preserve"> support. </w:t>
      </w:r>
    </w:p>
    <w:p w:rsidRPr="003668CC" w:rsidR="00A1015B" w:rsidP="634C02D2" w:rsidRDefault="2535230F" w14:paraId="7CE74983" w14:textId="3238A6DD">
      <w:pPr>
        <w:rPr>
          <w:rFonts w:ascii="Verdana" w:hAnsi="Verdana" w:eastAsia="Verdana" w:cs="Verdana"/>
          <w:color w:val="000000" w:themeColor="text1"/>
          <w:sz w:val="28"/>
          <w:szCs w:val="28"/>
          <w:lang w:val="en-AU"/>
        </w:rPr>
      </w:pPr>
      <w:r w:rsidRPr="2CBA824F">
        <w:rPr>
          <w:rFonts w:ascii="Verdana" w:hAnsi="Verdana" w:eastAsia="Verdana" w:cs="Verdana"/>
          <w:color w:val="000000" w:themeColor="text1"/>
          <w:sz w:val="22"/>
          <w:szCs w:val="22"/>
          <w:lang w:val="en-AU"/>
        </w:rPr>
        <w:t xml:space="preserve">Importantly, </w:t>
      </w:r>
      <w:r w:rsidR="7F01BA12">
        <w:rPr>
          <w:rFonts w:ascii="Verdana" w:hAnsi="Verdana" w:eastAsia="Verdana" w:cs="Verdana"/>
          <w:color w:val="000000" w:themeColor="text1"/>
          <w:sz w:val="22"/>
          <w:szCs w:val="22"/>
          <w:lang w:val="en-AU"/>
        </w:rPr>
        <w:t>MCWH</w:t>
      </w:r>
      <w:r w:rsidRPr="2CBA824F" w:rsidR="0CB1F5E2">
        <w:rPr>
          <w:rFonts w:ascii="Verdana" w:hAnsi="Verdana" w:eastAsia="Verdana" w:cs="Verdana"/>
          <w:color w:val="000000" w:themeColor="text1"/>
          <w:sz w:val="22"/>
          <w:szCs w:val="22"/>
          <w:lang w:val="en-AU"/>
        </w:rPr>
        <w:t xml:space="preserve"> highlights the </w:t>
      </w:r>
      <w:r w:rsidRPr="2CBA824F" w:rsidR="01DDE742">
        <w:rPr>
          <w:rFonts w:ascii="Verdana" w:hAnsi="Verdana" w:eastAsia="Verdana" w:cs="Verdana"/>
          <w:color w:val="000000" w:themeColor="text1"/>
          <w:sz w:val="22"/>
          <w:szCs w:val="22"/>
          <w:lang w:val="en-AU"/>
        </w:rPr>
        <w:t xml:space="preserve">intersection of racism </w:t>
      </w:r>
      <w:r w:rsidRPr="2CBA824F" w:rsidR="4A81F18D">
        <w:rPr>
          <w:rFonts w:ascii="Verdana" w:hAnsi="Verdana" w:eastAsia="Verdana" w:cs="Verdana"/>
          <w:color w:val="000000" w:themeColor="text1"/>
          <w:sz w:val="22"/>
          <w:szCs w:val="22"/>
          <w:lang w:val="en-AU"/>
        </w:rPr>
        <w:t xml:space="preserve">in the specific ways that migrants and refugees </w:t>
      </w:r>
      <w:r w:rsidRPr="2CBA824F" w:rsidR="147AEDF1">
        <w:rPr>
          <w:rFonts w:ascii="Verdana" w:hAnsi="Verdana" w:eastAsia="Verdana" w:cs="Verdana"/>
          <w:color w:val="000000" w:themeColor="text1"/>
          <w:sz w:val="22"/>
          <w:szCs w:val="22"/>
          <w:lang w:val="en-AU"/>
        </w:rPr>
        <w:t>experience</w:t>
      </w:r>
      <w:r w:rsidRPr="2CBA824F" w:rsidR="4A81F18D">
        <w:rPr>
          <w:rFonts w:ascii="Verdana" w:hAnsi="Verdana" w:eastAsia="Verdana" w:cs="Verdana"/>
          <w:color w:val="000000" w:themeColor="text1"/>
          <w:sz w:val="22"/>
          <w:szCs w:val="22"/>
          <w:lang w:val="en-AU"/>
        </w:rPr>
        <w:t xml:space="preserve"> gender-based violence. </w:t>
      </w:r>
      <w:r w:rsidRPr="2CBA824F" w:rsidR="7E4CCEAB">
        <w:rPr>
          <w:rFonts w:ascii="Verdana" w:hAnsi="Verdana" w:eastAsia="Verdana" w:cs="Verdana"/>
          <w:color w:val="000000" w:themeColor="text1"/>
          <w:sz w:val="22"/>
          <w:szCs w:val="22"/>
          <w:lang w:val="en-AU"/>
        </w:rPr>
        <w:t>Some cited examples include public abuse of a women wearing a hijab and racially derogatory sexual harassment</w:t>
      </w:r>
      <w:r w:rsidRPr="2CBA824F" w:rsidR="00580096">
        <w:rPr>
          <w:rStyle w:val="FootnoteReference"/>
          <w:rFonts w:ascii="Verdana" w:hAnsi="Verdana" w:eastAsia="Verdana" w:cs="Verdana"/>
          <w:color w:val="000000" w:themeColor="text1"/>
          <w:sz w:val="22"/>
          <w:szCs w:val="22"/>
          <w:lang w:val="en-AU"/>
        </w:rPr>
        <w:footnoteReference w:id="13"/>
      </w:r>
      <w:r w:rsidRPr="2CBA824F" w:rsidR="7E4CCEAB">
        <w:rPr>
          <w:rFonts w:ascii="Verdana" w:hAnsi="Verdana" w:eastAsia="Verdana" w:cs="Verdana"/>
          <w:color w:val="000000" w:themeColor="text1"/>
          <w:sz w:val="22"/>
          <w:szCs w:val="22"/>
          <w:lang w:val="en-AU"/>
        </w:rPr>
        <w:t>.</w:t>
      </w:r>
    </w:p>
    <w:p w:rsidR="31FABCFD" w:rsidP="634C02D2" w:rsidRDefault="132049AF" w14:paraId="3EDC810F" w14:textId="3FA375B4">
      <w:pPr>
        <w:rPr>
          <w:rFonts w:ascii="Verdana" w:hAnsi="Verdana" w:eastAsia="Verdana" w:cs="Verdana"/>
          <w:color w:val="000000" w:themeColor="text1"/>
          <w:sz w:val="28"/>
          <w:szCs w:val="28"/>
          <w:lang w:val="en-AU"/>
        </w:rPr>
      </w:pPr>
      <w:r w:rsidRPr="634C02D2">
        <w:rPr>
          <w:rFonts w:ascii="Verdana" w:hAnsi="Verdana" w:eastAsia="Verdana" w:cs="Verdana"/>
          <w:b/>
          <w:bCs/>
          <w:color w:val="000000" w:themeColor="text1"/>
          <w:sz w:val="28"/>
          <w:szCs w:val="28"/>
          <w:lang w:val="en-AU"/>
        </w:rPr>
        <w:t xml:space="preserve">What drives </w:t>
      </w:r>
      <w:r w:rsidRPr="634C02D2">
        <w:rPr>
          <w:rFonts w:ascii="Verdana Pro" w:hAnsi="Verdana Pro" w:eastAsia="Verdana Pro" w:cs="Verdana Pro"/>
          <w:b/>
          <w:bCs/>
          <w:color w:val="000000" w:themeColor="text1"/>
          <w:sz w:val="28"/>
          <w:szCs w:val="28"/>
          <w:lang w:val="en-AU"/>
        </w:rPr>
        <w:t xml:space="preserve">violence against </w:t>
      </w:r>
      <w:r w:rsidRPr="634C02D2" w:rsidR="7F01BA12">
        <w:rPr>
          <w:rFonts w:ascii="Verdana Pro" w:hAnsi="Verdana Pro" w:eastAsia="Verdana Pro" w:cs="Verdana Pro"/>
          <w:b/>
          <w:bCs/>
          <w:color w:val="000000" w:themeColor="text1"/>
          <w:sz w:val="28"/>
          <w:szCs w:val="28"/>
          <w:lang w:val="en-AU"/>
        </w:rPr>
        <w:t xml:space="preserve">migrant and refugee </w:t>
      </w:r>
      <w:r w:rsidRPr="634C02D2">
        <w:rPr>
          <w:rFonts w:ascii="Verdana Pro" w:hAnsi="Verdana Pro" w:eastAsia="Verdana Pro" w:cs="Verdana Pro"/>
          <w:b/>
          <w:bCs/>
          <w:color w:val="000000" w:themeColor="text1"/>
          <w:sz w:val="28"/>
          <w:szCs w:val="28"/>
          <w:lang w:val="en-AU"/>
        </w:rPr>
        <w:t>women, non-binary</w:t>
      </w:r>
      <w:r w:rsidRPr="634C02D2" w:rsidR="43BF9290">
        <w:rPr>
          <w:rFonts w:ascii="Verdana Pro" w:hAnsi="Verdana Pro" w:eastAsia="Verdana Pro" w:cs="Verdana Pro"/>
          <w:b/>
          <w:bCs/>
          <w:color w:val="000000" w:themeColor="text1"/>
          <w:sz w:val="28"/>
          <w:szCs w:val="28"/>
          <w:lang w:val="en-AU"/>
        </w:rPr>
        <w:t>,</w:t>
      </w:r>
      <w:r w:rsidRPr="634C02D2">
        <w:rPr>
          <w:rFonts w:ascii="Verdana Pro" w:hAnsi="Verdana Pro" w:eastAsia="Verdana Pro" w:cs="Verdana Pro"/>
          <w:b/>
          <w:bCs/>
          <w:color w:val="000000" w:themeColor="text1"/>
          <w:sz w:val="28"/>
          <w:szCs w:val="28"/>
          <w:lang w:val="en-AU"/>
        </w:rPr>
        <w:t xml:space="preserve"> and gender-diverse people?</w:t>
      </w:r>
    </w:p>
    <w:p w:rsidR="337C8D03" w:rsidP="2A3C5B19" w:rsidRDefault="337C8D03" w14:paraId="33664550" w14:textId="1A67AE85">
      <w:pPr>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In</w:t>
      </w:r>
      <w:r w:rsidRPr="2A3C5B19" w:rsidR="56CC7876">
        <w:rPr>
          <w:rFonts w:ascii="Verdana" w:hAnsi="Verdana" w:eastAsia="Verdana" w:cs="Verdana"/>
          <w:color w:val="000000" w:themeColor="text1"/>
          <w:sz w:val="22"/>
          <w:szCs w:val="22"/>
          <w:lang w:val="en-AU"/>
        </w:rPr>
        <w:t xml:space="preserve"> </w:t>
      </w:r>
      <w:r w:rsidRPr="66BA89A0" w:rsidR="56CC7876">
        <w:rPr>
          <w:rFonts w:ascii="Verdana" w:hAnsi="Verdana" w:eastAsia="Verdana" w:cs="Verdana"/>
          <w:i/>
          <w:iCs/>
          <w:color w:val="000000" w:themeColor="text1"/>
          <w:sz w:val="22"/>
          <w:szCs w:val="22"/>
          <w:lang w:val="en-AU"/>
        </w:rPr>
        <w:t>Change the Story</w:t>
      </w:r>
      <w:r w:rsidRPr="2A3C5B19" w:rsidR="56CC7876">
        <w:rPr>
          <w:rFonts w:ascii="Verdana" w:hAnsi="Verdana" w:eastAsia="Verdana" w:cs="Verdana"/>
          <w:color w:val="000000" w:themeColor="text1"/>
          <w:sz w:val="22"/>
          <w:szCs w:val="22"/>
          <w:lang w:val="en-AU"/>
        </w:rPr>
        <w:t xml:space="preserve"> and</w:t>
      </w:r>
      <w:r w:rsidRPr="2A3C5B19">
        <w:rPr>
          <w:rFonts w:ascii="Verdana" w:hAnsi="Verdana" w:eastAsia="Verdana" w:cs="Verdana"/>
          <w:color w:val="000000" w:themeColor="text1"/>
          <w:sz w:val="22"/>
          <w:szCs w:val="22"/>
          <w:lang w:val="en-AU"/>
        </w:rPr>
        <w:t xml:space="preserve"> </w:t>
      </w:r>
      <w:r w:rsidRPr="66BA89A0">
        <w:rPr>
          <w:rFonts w:ascii="Verdana" w:hAnsi="Verdana" w:eastAsia="Verdana" w:cs="Verdana"/>
          <w:i/>
          <w:iCs/>
          <w:color w:val="000000" w:themeColor="text1"/>
          <w:sz w:val="22"/>
          <w:szCs w:val="22"/>
          <w:lang w:val="en-AU"/>
        </w:rPr>
        <w:t>Changing the Landscape</w:t>
      </w:r>
      <w:r w:rsidRPr="2A3C5B19">
        <w:rPr>
          <w:rFonts w:ascii="Verdana" w:hAnsi="Verdana" w:eastAsia="Verdana" w:cs="Verdana"/>
          <w:color w:val="000000" w:themeColor="text1"/>
          <w:sz w:val="22"/>
          <w:szCs w:val="22"/>
          <w:lang w:val="en-AU"/>
        </w:rPr>
        <w:t xml:space="preserve">, </w:t>
      </w:r>
      <w:r w:rsidRPr="2A3C5B19" w:rsidR="3D7C4C7C">
        <w:rPr>
          <w:rFonts w:ascii="Verdana" w:hAnsi="Verdana" w:eastAsia="Verdana" w:cs="Verdana"/>
          <w:color w:val="000000" w:themeColor="text1"/>
          <w:sz w:val="22"/>
          <w:szCs w:val="22"/>
          <w:lang w:val="en-AU"/>
        </w:rPr>
        <w:t>Our Watch</w:t>
      </w:r>
      <w:r w:rsidRPr="2A3C5B19" w:rsidR="165F7451">
        <w:rPr>
          <w:rFonts w:ascii="Verdana" w:hAnsi="Verdana" w:eastAsia="Verdana" w:cs="Verdana"/>
          <w:color w:val="000000" w:themeColor="text1"/>
          <w:sz w:val="22"/>
          <w:szCs w:val="22"/>
          <w:lang w:val="en-AU"/>
        </w:rPr>
        <w:t xml:space="preserve"> and W</w:t>
      </w:r>
      <w:r w:rsidR="00BD5E77">
        <w:rPr>
          <w:rFonts w:ascii="Verdana" w:hAnsi="Verdana" w:eastAsia="Verdana" w:cs="Verdana"/>
          <w:color w:val="000000" w:themeColor="text1"/>
          <w:sz w:val="22"/>
          <w:szCs w:val="22"/>
          <w:lang w:val="en-AU"/>
        </w:rPr>
        <w:t>DV</w:t>
      </w:r>
      <w:r w:rsidRPr="2A3C5B19" w:rsidR="165F7451">
        <w:rPr>
          <w:rFonts w:ascii="Verdana" w:hAnsi="Verdana" w:eastAsia="Verdana" w:cs="Verdana"/>
          <w:color w:val="000000" w:themeColor="text1"/>
          <w:sz w:val="22"/>
          <w:szCs w:val="22"/>
          <w:lang w:val="en-AU"/>
        </w:rPr>
        <w:t xml:space="preserve"> identify </w:t>
      </w:r>
      <w:r w:rsidRPr="2A3C5B19" w:rsidR="2AC8EB35">
        <w:rPr>
          <w:rFonts w:ascii="Verdana" w:hAnsi="Verdana" w:eastAsia="Verdana" w:cs="Verdana"/>
          <w:color w:val="000000" w:themeColor="text1"/>
          <w:sz w:val="22"/>
          <w:szCs w:val="22"/>
          <w:lang w:val="en-AU"/>
        </w:rPr>
        <w:t>key</w:t>
      </w:r>
      <w:r w:rsidRPr="2A3C5B19" w:rsidR="165F7451">
        <w:rPr>
          <w:rFonts w:ascii="Verdana" w:hAnsi="Verdana" w:eastAsia="Verdana" w:cs="Verdana"/>
          <w:color w:val="000000" w:themeColor="text1"/>
          <w:sz w:val="22"/>
          <w:szCs w:val="22"/>
          <w:lang w:val="en-AU"/>
        </w:rPr>
        <w:t xml:space="preserve"> drivers of viole</w:t>
      </w:r>
      <w:r w:rsidRPr="2A3C5B19" w:rsidR="49DEF068">
        <w:rPr>
          <w:rFonts w:ascii="Verdana" w:hAnsi="Verdana" w:eastAsia="Verdana" w:cs="Verdana"/>
          <w:color w:val="000000" w:themeColor="text1"/>
          <w:sz w:val="22"/>
          <w:szCs w:val="22"/>
          <w:lang w:val="en-AU"/>
        </w:rPr>
        <w:t>nce against women</w:t>
      </w:r>
      <w:r w:rsidR="00D4329F">
        <w:rPr>
          <w:rFonts w:ascii="Verdana" w:hAnsi="Verdana" w:eastAsia="Verdana" w:cs="Verdana"/>
          <w:color w:val="000000" w:themeColor="text1"/>
          <w:sz w:val="22"/>
          <w:szCs w:val="22"/>
          <w:lang w:val="en-AU"/>
        </w:rPr>
        <w:t xml:space="preserve"> </w:t>
      </w:r>
      <w:r w:rsidRPr="2A3C5B19" w:rsidR="49DEF068">
        <w:rPr>
          <w:rFonts w:ascii="Verdana" w:hAnsi="Verdana" w:eastAsia="Verdana" w:cs="Verdana"/>
          <w:color w:val="000000" w:themeColor="text1"/>
          <w:sz w:val="22"/>
          <w:szCs w:val="22"/>
          <w:lang w:val="en-AU"/>
        </w:rPr>
        <w:t xml:space="preserve">with disabilities. </w:t>
      </w:r>
      <w:r w:rsidRPr="2A3C5B19" w:rsidR="743F9E1E">
        <w:rPr>
          <w:rFonts w:ascii="Verdana" w:hAnsi="Verdana" w:eastAsia="Verdana" w:cs="Verdana"/>
          <w:color w:val="000000" w:themeColor="text1"/>
          <w:sz w:val="22"/>
          <w:szCs w:val="22"/>
          <w:lang w:val="en-AU"/>
        </w:rPr>
        <w:t xml:space="preserve">Understanding gender-based violence in migrant and refugee communities requires a critical awareness that the gendered and ableist drivers of violence are not exclusive to a particular culture or community, they operate throughout society. </w:t>
      </w:r>
      <w:r w:rsidRPr="2A3C5B19" w:rsidR="49DEF068">
        <w:rPr>
          <w:rFonts w:ascii="Verdana" w:hAnsi="Verdana" w:eastAsia="Verdana" w:cs="Verdana"/>
          <w:color w:val="000000" w:themeColor="text1"/>
          <w:sz w:val="22"/>
          <w:szCs w:val="22"/>
          <w:lang w:val="en-AU"/>
        </w:rPr>
        <w:t xml:space="preserve">The literature review revealed </w:t>
      </w:r>
      <w:r w:rsidRPr="2A3C5B19" w:rsidR="3B253BD7">
        <w:rPr>
          <w:rFonts w:ascii="Verdana" w:hAnsi="Verdana" w:eastAsia="Verdana" w:cs="Verdana"/>
          <w:color w:val="000000" w:themeColor="text1"/>
          <w:sz w:val="22"/>
          <w:szCs w:val="22"/>
          <w:lang w:val="en-AU"/>
        </w:rPr>
        <w:t>distinct ways these drivers impact migrant and refugee communities.</w:t>
      </w:r>
      <w:r w:rsidRPr="2A3C5B19" w:rsidR="126ECD6A">
        <w:rPr>
          <w:rFonts w:ascii="Verdana" w:hAnsi="Verdana" w:eastAsia="Verdana" w:cs="Verdana"/>
          <w:color w:val="000000" w:themeColor="text1"/>
          <w:sz w:val="22"/>
          <w:szCs w:val="22"/>
          <w:lang w:val="en-AU"/>
        </w:rPr>
        <w:t xml:space="preserve"> </w:t>
      </w:r>
    </w:p>
    <w:p w:rsidRPr="00D04017" w:rsidR="44CB50BC" w:rsidP="2A3C5B19" w:rsidRDefault="2FF15D34" w14:paraId="5F88227F" w14:textId="1DDA10FE">
      <w:pPr>
        <w:rPr>
          <w:rFonts w:ascii="Verdana" w:hAnsi="Verdana" w:eastAsia="Verdana" w:cs="Verdana"/>
          <w:sz w:val="22"/>
          <w:szCs w:val="22"/>
          <w:lang w:val="en-AU"/>
        </w:rPr>
      </w:pPr>
      <w:r w:rsidRPr="00D04017">
        <w:rPr>
          <w:rFonts w:ascii="Verdana" w:hAnsi="Verdana" w:eastAsia="Verdana" w:cs="Verdana"/>
          <w:sz w:val="22"/>
          <w:szCs w:val="22"/>
          <w:lang w:val="en-AU"/>
        </w:rPr>
        <w:lastRenderedPageBreak/>
        <w:t>The first gendered driver identified i</w:t>
      </w:r>
      <w:r w:rsidRPr="00D04017" w:rsidR="5932779F">
        <w:rPr>
          <w:rFonts w:ascii="Verdana" w:hAnsi="Verdana" w:eastAsia="Verdana" w:cs="Verdana"/>
          <w:sz w:val="22"/>
          <w:szCs w:val="22"/>
          <w:lang w:val="en-AU"/>
        </w:rPr>
        <w:t xml:space="preserve">n </w:t>
      </w:r>
      <w:r w:rsidRPr="00D04017" w:rsidR="5932779F">
        <w:rPr>
          <w:rFonts w:ascii="Verdana" w:hAnsi="Verdana" w:eastAsia="Verdana" w:cs="Verdana"/>
          <w:i/>
          <w:sz w:val="22"/>
          <w:szCs w:val="22"/>
          <w:lang w:val="en-AU"/>
        </w:rPr>
        <w:t>Change the Story</w:t>
      </w:r>
      <w:r w:rsidRPr="00D04017" w:rsidR="5932779F">
        <w:rPr>
          <w:rFonts w:ascii="Verdana" w:hAnsi="Verdana" w:eastAsia="Verdana" w:cs="Verdana"/>
          <w:sz w:val="22"/>
          <w:szCs w:val="22"/>
          <w:lang w:val="en-AU"/>
        </w:rPr>
        <w:t xml:space="preserve"> is</w:t>
      </w:r>
      <w:r w:rsidRPr="00D04017">
        <w:rPr>
          <w:rFonts w:ascii="Verdana" w:hAnsi="Verdana" w:eastAsia="Verdana" w:cs="Verdana"/>
          <w:sz w:val="22"/>
          <w:szCs w:val="22"/>
          <w:lang w:val="en-AU"/>
        </w:rPr>
        <w:t xml:space="preserve"> the condoning of violence against women</w:t>
      </w:r>
      <w:r w:rsidRPr="00D04017" w:rsidR="00EB6E6F">
        <w:rPr>
          <w:rStyle w:val="FootnoteReference"/>
          <w:rFonts w:ascii="Verdana" w:hAnsi="Verdana" w:eastAsia="Verdana" w:cs="Verdana"/>
          <w:sz w:val="22"/>
          <w:szCs w:val="22"/>
          <w:lang w:val="en-AU"/>
        </w:rPr>
        <w:footnoteReference w:id="14"/>
      </w:r>
      <w:r w:rsidRPr="00D04017">
        <w:rPr>
          <w:rFonts w:ascii="Verdana" w:hAnsi="Verdana" w:eastAsia="Verdana" w:cs="Verdana"/>
          <w:sz w:val="22"/>
          <w:szCs w:val="22"/>
          <w:lang w:val="en-AU"/>
        </w:rPr>
        <w:t>.</w:t>
      </w:r>
      <w:r w:rsidRPr="00D04017" w:rsidR="2F07D9CC">
        <w:rPr>
          <w:rFonts w:ascii="Verdana" w:hAnsi="Verdana" w:eastAsia="Verdana" w:cs="Verdana"/>
          <w:sz w:val="22"/>
          <w:szCs w:val="22"/>
          <w:lang w:val="en-AU"/>
        </w:rPr>
        <w:t xml:space="preserve"> </w:t>
      </w:r>
      <w:r w:rsidRPr="00D04017" w:rsidR="00984CA5">
        <w:rPr>
          <w:rFonts w:ascii="Verdana" w:hAnsi="Verdana" w:eastAsia="Verdana" w:cs="Verdana"/>
          <w:sz w:val="22"/>
          <w:szCs w:val="22"/>
          <w:lang w:val="en-AU"/>
        </w:rPr>
        <w:t xml:space="preserve">There is a misconception that gender inequality and violence is condoned or excused within particular cultures. </w:t>
      </w:r>
      <w:r w:rsidR="00B46393">
        <w:rPr>
          <w:rFonts w:ascii="Verdana" w:hAnsi="Verdana" w:eastAsia="Verdana" w:cs="Verdana"/>
          <w:sz w:val="22"/>
          <w:szCs w:val="22"/>
          <w:lang w:val="en-AU"/>
        </w:rPr>
        <w:t xml:space="preserve">MCWH </w:t>
      </w:r>
      <w:r w:rsidRPr="00D04017" w:rsidR="00984CA5">
        <w:rPr>
          <w:rFonts w:ascii="Verdana" w:hAnsi="Verdana" w:eastAsia="Verdana" w:cs="Verdana"/>
          <w:sz w:val="22"/>
          <w:szCs w:val="22"/>
          <w:lang w:val="en-AU"/>
        </w:rPr>
        <w:t xml:space="preserve">notes that </w:t>
      </w:r>
      <w:r w:rsidR="005D529B">
        <w:rPr>
          <w:rFonts w:ascii="Verdana" w:hAnsi="Verdana" w:eastAsia="Verdana" w:cs="Verdana"/>
          <w:sz w:val="22"/>
          <w:szCs w:val="22"/>
          <w:lang w:val="en-AU"/>
        </w:rPr>
        <w:t>“</w:t>
      </w:r>
      <w:r w:rsidRPr="0008548B" w:rsidR="00984CA5">
        <w:rPr>
          <w:rFonts w:ascii="Verdana" w:hAnsi="Verdana"/>
          <w:sz w:val="22"/>
          <w:szCs w:val="22"/>
        </w:rPr>
        <w:t>There is no evidence that people from particular communities are inherently more or less violent or more or less likely to perpetrate family violence than others because of their cultural background or race, including people who are accepted as part of the dominant white culture in Australia</w:t>
      </w:r>
      <w:r w:rsidR="00F178CD">
        <w:rPr>
          <w:rFonts w:ascii="Verdana" w:hAnsi="Verdana"/>
          <w:sz w:val="22"/>
          <w:szCs w:val="22"/>
        </w:rPr>
        <w:t>”</w:t>
      </w:r>
      <w:r w:rsidRPr="00D04017" w:rsidR="00984CA5">
        <w:rPr>
          <w:rFonts w:ascii="Verdana" w:hAnsi="Verdana" w:eastAsia="Verdana" w:cs="Verdana"/>
          <w:sz w:val="22"/>
          <w:szCs w:val="22"/>
          <w:lang w:val="en-AU"/>
        </w:rPr>
        <w:t>.</w:t>
      </w:r>
      <w:r w:rsidRPr="2CBA824F" w:rsidR="00E032D8">
        <w:rPr>
          <w:rStyle w:val="FootnoteReference"/>
          <w:rFonts w:ascii="Verdana" w:hAnsi="Verdana" w:eastAsia="Verdana" w:cs="Verdana"/>
          <w:sz w:val="22"/>
          <w:szCs w:val="22"/>
          <w:lang w:val="en-AU"/>
        </w:rPr>
        <w:footnoteReference w:id="15"/>
      </w:r>
      <w:r w:rsidRPr="00D04017" w:rsidR="00E032D8">
        <w:rPr>
          <w:rFonts w:ascii="Verdana" w:hAnsi="Verdana" w:eastAsia="Verdana" w:cs="Verdana"/>
          <w:sz w:val="22"/>
          <w:szCs w:val="22"/>
          <w:lang w:val="en-AU"/>
        </w:rPr>
        <w:t xml:space="preserve"> </w:t>
      </w:r>
      <w:r w:rsidRPr="00D04017" w:rsidR="00984CA5">
        <w:rPr>
          <w:rFonts w:ascii="Verdana" w:hAnsi="Verdana" w:eastAsia="Verdana" w:cs="Verdana"/>
          <w:sz w:val="22"/>
          <w:szCs w:val="22"/>
          <w:lang w:val="en-AU"/>
        </w:rPr>
        <w:t>Gender inequality and other forms of discrimination, such as racism and ableism, is what drives violence, and blaming culture takes away the accountability from the structural and material conditions that shape and perpetuate inequality</w:t>
      </w:r>
      <w:r w:rsidRPr="00D04017" w:rsidR="059EB2D1">
        <w:rPr>
          <w:rFonts w:ascii="Verdana" w:hAnsi="Verdana" w:eastAsia="Verdana" w:cs="Verdana"/>
          <w:sz w:val="22"/>
          <w:szCs w:val="22"/>
          <w:lang w:val="en-AU"/>
        </w:rPr>
        <w:t>.</w:t>
      </w:r>
      <w:r w:rsidRPr="00D04017" w:rsidR="00E032D8">
        <w:rPr>
          <w:rFonts w:ascii="Verdana" w:hAnsi="Verdana" w:eastAsia="Verdana" w:cs="Verdana"/>
          <w:sz w:val="22"/>
          <w:szCs w:val="22"/>
          <w:lang w:val="en-AU"/>
        </w:rPr>
        <w:t xml:space="preserve"> </w:t>
      </w:r>
    </w:p>
    <w:p w:rsidRPr="0008548B" w:rsidR="00CB47DF" w:rsidP="00CB47DF" w:rsidRDefault="00CB47DF" w14:paraId="1F1366ED" w14:textId="5AB27D6A">
      <w:pPr>
        <w:rPr>
          <w:rFonts w:ascii="Verdana" w:hAnsi="Verdana"/>
          <w:sz w:val="22"/>
          <w:szCs w:val="22"/>
          <w:lang w:val="en-AU"/>
        </w:rPr>
      </w:pPr>
      <w:r>
        <w:rPr>
          <w:rFonts w:ascii="Verdana" w:hAnsi="Verdana" w:cs="Segoe UI"/>
          <w:color w:val="333333"/>
          <w:sz w:val="22"/>
          <w:szCs w:val="22"/>
          <w:shd w:val="clear" w:color="auto" w:fill="FFFFFF"/>
        </w:rPr>
        <w:t>T</w:t>
      </w:r>
      <w:r w:rsidRPr="0008548B">
        <w:rPr>
          <w:rFonts w:ascii="Verdana" w:hAnsi="Verdana" w:cs="Segoe UI"/>
          <w:color w:val="333333"/>
          <w:sz w:val="22"/>
          <w:szCs w:val="22"/>
          <w:shd w:val="clear" w:color="auto" w:fill="FFFFFF"/>
        </w:rPr>
        <w:t>he b</w:t>
      </w:r>
      <w:r w:rsidR="007612B8">
        <w:rPr>
          <w:rFonts w:ascii="Verdana" w:hAnsi="Verdana" w:cs="Segoe UI"/>
          <w:color w:val="333333"/>
          <w:sz w:val="22"/>
          <w:szCs w:val="22"/>
          <w:shd w:val="clear" w:color="auto" w:fill="FFFFFF"/>
        </w:rPr>
        <w:t>r</w:t>
      </w:r>
      <w:r w:rsidRPr="0008548B">
        <w:rPr>
          <w:rFonts w:ascii="Verdana" w:hAnsi="Verdana" w:cs="Segoe UI"/>
          <w:color w:val="333333"/>
          <w:sz w:val="22"/>
          <w:szCs w:val="22"/>
          <w:shd w:val="clear" w:color="auto" w:fill="FFFFFF"/>
        </w:rPr>
        <w:t>oader community continues to condone violence against migrant and refugee women, non-binary, and gender-diverse people with disabilities. This results in rigid gender</w:t>
      </w:r>
      <w:r w:rsidR="000E72E5">
        <w:rPr>
          <w:rFonts w:ascii="Verdana" w:hAnsi="Verdana" w:cs="Segoe UI"/>
          <w:color w:val="333333"/>
          <w:sz w:val="22"/>
          <w:szCs w:val="22"/>
          <w:shd w:val="clear" w:color="auto" w:fill="FFFFFF"/>
        </w:rPr>
        <w:t>ed</w:t>
      </w:r>
      <w:r w:rsidRPr="0008548B">
        <w:rPr>
          <w:rFonts w:ascii="Verdana" w:hAnsi="Verdana" w:cs="Segoe UI"/>
          <w:color w:val="333333"/>
          <w:sz w:val="22"/>
          <w:szCs w:val="22"/>
          <w:shd w:val="clear" w:color="auto" w:fill="FFFFFF"/>
        </w:rPr>
        <w:t xml:space="preserve">, racialised and ableist stereotypes </w:t>
      </w:r>
      <w:r>
        <w:rPr>
          <w:rFonts w:ascii="Verdana" w:hAnsi="Verdana" w:cs="Segoe UI"/>
          <w:color w:val="333333"/>
          <w:sz w:val="22"/>
          <w:szCs w:val="22"/>
          <w:shd w:val="clear" w:color="auto" w:fill="FFFFFF"/>
        </w:rPr>
        <w:t>being</w:t>
      </w:r>
      <w:r w:rsidRPr="0008548B">
        <w:rPr>
          <w:rFonts w:ascii="Verdana" w:hAnsi="Verdana" w:cs="Segoe UI"/>
          <w:color w:val="333333"/>
          <w:sz w:val="22"/>
          <w:szCs w:val="22"/>
          <w:shd w:val="clear" w:color="auto" w:fill="FFFFFF"/>
        </w:rPr>
        <w:t xml:space="preserve"> applied to women</w:t>
      </w:r>
      <w:r>
        <w:rPr>
          <w:rFonts w:ascii="Verdana" w:hAnsi="Verdana" w:cs="Segoe UI"/>
          <w:color w:val="333333"/>
          <w:sz w:val="22"/>
          <w:szCs w:val="22"/>
          <w:shd w:val="clear" w:color="auto" w:fill="FFFFFF"/>
        </w:rPr>
        <w:t xml:space="preserve"> and </w:t>
      </w:r>
      <w:r w:rsidRPr="0008548B">
        <w:rPr>
          <w:rFonts w:ascii="Verdana" w:hAnsi="Verdana" w:cs="Segoe UI"/>
          <w:color w:val="333333"/>
          <w:sz w:val="22"/>
          <w:szCs w:val="22"/>
          <w:shd w:val="clear" w:color="auto" w:fill="FFFFFF"/>
        </w:rPr>
        <w:t>people with disabilit</w:t>
      </w:r>
      <w:r w:rsidR="00B45294">
        <w:rPr>
          <w:rFonts w:ascii="Verdana" w:hAnsi="Verdana" w:cs="Segoe UI"/>
          <w:color w:val="333333"/>
          <w:sz w:val="22"/>
          <w:szCs w:val="22"/>
          <w:shd w:val="clear" w:color="auto" w:fill="FFFFFF"/>
        </w:rPr>
        <w:t>ies</w:t>
      </w:r>
      <w:r w:rsidRPr="0008548B">
        <w:rPr>
          <w:rFonts w:ascii="Verdana" w:hAnsi="Verdana" w:cs="Segoe UI"/>
          <w:color w:val="333333"/>
          <w:sz w:val="22"/>
          <w:szCs w:val="22"/>
          <w:shd w:val="clear" w:color="auto" w:fill="FFFFFF"/>
        </w:rPr>
        <w:t xml:space="preserve"> from migrant and refugee communities</w:t>
      </w:r>
      <w:r>
        <w:rPr>
          <w:rFonts w:ascii="Verdana" w:hAnsi="Verdana" w:cs="Segoe UI"/>
          <w:color w:val="333333"/>
          <w:sz w:val="22"/>
          <w:szCs w:val="22"/>
          <w:shd w:val="clear" w:color="auto" w:fill="FFFFFF"/>
        </w:rPr>
        <w:t xml:space="preserve">. This is evident within how the current visa system is structured through a deficit, medical lens, where the focus is on the perceived burden that the applicant’s disability may place on public health and community resources. This model fails to </w:t>
      </w:r>
      <w:r w:rsidR="009D0470">
        <w:rPr>
          <w:rFonts w:ascii="Verdana" w:hAnsi="Verdana" w:cs="Segoe UI"/>
          <w:color w:val="333333"/>
          <w:sz w:val="22"/>
          <w:szCs w:val="22"/>
          <w:shd w:val="clear" w:color="auto" w:fill="FFFFFF"/>
        </w:rPr>
        <w:t>consider</w:t>
      </w:r>
      <w:r>
        <w:rPr>
          <w:rFonts w:ascii="Verdana" w:hAnsi="Verdana" w:cs="Segoe UI"/>
          <w:color w:val="333333"/>
          <w:sz w:val="22"/>
          <w:szCs w:val="22"/>
          <w:shd w:val="clear" w:color="auto" w:fill="FFFFFF"/>
        </w:rPr>
        <w:t xml:space="preserve"> the strengths </w:t>
      </w:r>
      <w:r w:rsidRPr="0008548B">
        <w:rPr>
          <w:rFonts w:ascii="Verdana" w:hAnsi="Verdana" w:cs="Segoe UI"/>
          <w:color w:val="333333"/>
          <w:sz w:val="22"/>
          <w:szCs w:val="22"/>
          <w:shd w:val="clear" w:color="auto" w:fill="FFFFFF"/>
        </w:rPr>
        <w:t>women</w:t>
      </w:r>
      <w:r>
        <w:rPr>
          <w:rFonts w:ascii="Verdana" w:hAnsi="Verdana" w:cs="Segoe UI"/>
          <w:color w:val="333333"/>
          <w:sz w:val="22"/>
          <w:szCs w:val="22"/>
          <w:shd w:val="clear" w:color="auto" w:fill="FFFFFF"/>
        </w:rPr>
        <w:t xml:space="preserve"> and </w:t>
      </w:r>
      <w:r w:rsidRPr="0008548B">
        <w:rPr>
          <w:rFonts w:ascii="Verdana" w:hAnsi="Verdana" w:cs="Segoe UI"/>
          <w:color w:val="333333"/>
          <w:sz w:val="22"/>
          <w:szCs w:val="22"/>
          <w:shd w:val="clear" w:color="auto" w:fill="FFFFFF"/>
        </w:rPr>
        <w:t>people with disabilit</w:t>
      </w:r>
      <w:r w:rsidR="006F1DB3">
        <w:rPr>
          <w:rFonts w:ascii="Verdana" w:hAnsi="Verdana" w:cs="Segoe UI"/>
          <w:color w:val="333333"/>
          <w:sz w:val="22"/>
          <w:szCs w:val="22"/>
          <w:shd w:val="clear" w:color="auto" w:fill="FFFFFF"/>
        </w:rPr>
        <w:t>ies</w:t>
      </w:r>
      <w:r w:rsidRPr="0008548B">
        <w:rPr>
          <w:rFonts w:ascii="Verdana" w:hAnsi="Verdana" w:cs="Segoe UI"/>
          <w:color w:val="333333"/>
          <w:sz w:val="22"/>
          <w:szCs w:val="22"/>
          <w:shd w:val="clear" w:color="auto" w:fill="FFFFFF"/>
        </w:rPr>
        <w:t xml:space="preserve"> from migrant and refugee communities</w:t>
      </w:r>
      <w:r>
        <w:rPr>
          <w:rFonts w:ascii="Verdana" w:hAnsi="Verdana" w:cs="Segoe UI"/>
          <w:color w:val="333333"/>
          <w:sz w:val="22"/>
          <w:szCs w:val="22"/>
          <w:shd w:val="clear" w:color="auto" w:fill="FFFFFF"/>
        </w:rPr>
        <w:t xml:space="preserve"> have, and the social, economic and cultural contributions they make to society.</w:t>
      </w:r>
      <w:r>
        <w:rPr>
          <w:rStyle w:val="FootnoteReference"/>
          <w:rFonts w:ascii="Verdana" w:hAnsi="Verdana" w:cs="Segoe UI"/>
          <w:color w:val="333333"/>
          <w:sz w:val="22"/>
          <w:szCs w:val="22"/>
          <w:shd w:val="clear" w:color="auto" w:fill="FFFFFF"/>
        </w:rPr>
        <w:footnoteReference w:id="16"/>
      </w:r>
      <w:r>
        <w:rPr>
          <w:rFonts w:ascii="Verdana" w:hAnsi="Verdana" w:cs="Segoe UI"/>
          <w:color w:val="333333"/>
          <w:sz w:val="22"/>
          <w:szCs w:val="22"/>
          <w:shd w:val="clear" w:color="auto" w:fill="FFFFFF"/>
        </w:rPr>
        <w:t xml:space="preserve"> </w:t>
      </w:r>
    </w:p>
    <w:p w:rsidR="3E99D28A" w:rsidP="2A3C5B19" w:rsidRDefault="5678146C" w14:paraId="2AF74B85" w14:textId="4465721F">
      <w:pPr>
        <w:rPr>
          <w:rFonts w:ascii="Verdana" w:hAnsi="Verdana" w:eastAsia="Verdana" w:cs="Verdana"/>
          <w:sz w:val="22"/>
          <w:szCs w:val="22"/>
          <w:lang w:val="en-AU"/>
        </w:rPr>
      </w:pPr>
      <w:r w:rsidRPr="634C02D2">
        <w:rPr>
          <w:rFonts w:ascii="Verdana" w:hAnsi="Verdana" w:eastAsia="Verdana" w:cs="Verdana"/>
          <w:i/>
          <w:iCs/>
          <w:color w:val="000000" w:themeColor="text1"/>
          <w:sz w:val="22"/>
          <w:szCs w:val="22"/>
          <w:lang w:val="en-AU"/>
        </w:rPr>
        <w:t>Changing the Landscape</w:t>
      </w:r>
      <w:r w:rsidRPr="2A3C5B19">
        <w:rPr>
          <w:rFonts w:ascii="Verdana" w:hAnsi="Verdana" w:eastAsia="Verdana" w:cs="Verdana"/>
          <w:color w:val="000000" w:themeColor="text1"/>
          <w:sz w:val="22"/>
          <w:szCs w:val="22"/>
          <w:lang w:val="en-AU"/>
        </w:rPr>
        <w:t xml:space="preserve"> </w:t>
      </w:r>
      <w:r w:rsidRPr="2A3C5B19" w:rsidR="44D7CF80">
        <w:rPr>
          <w:rFonts w:ascii="Verdana" w:hAnsi="Verdana" w:eastAsia="Verdana" w:cs="Verdana"/>
          <w:color w:val="000000" w:themeColor="text1"/>
          <w:sz w:val="22"/>
          <w:szCs w:val="22"/>
          <w:lang w:val="en-AU"/>
        </w:rPr>
        <w:t xml:space="preserve">expands on </w:t>
      </w:r>
      <w:r w:rsidRPr="634C02D2" w:rsidR="44D7CF80">
        <w:rPr>
          <w:rFonts w:ascii="Verdana" w:hAnsi="Verdana" w:eastAsia="Verdana" w:cs="Verdana"/>
          <w:i/>
          <w:iCs/>
          <w:color w:val="000000" w:themeColor="text1"/>
          <w:sz w:val="22"/>
          <w:szCs w:val="22"/>
          <w:lang w:val="en-AU"/>
        </w:rPr>
        <w:t>Change the Story</w:t>
      </w:r>
      <w:r w:rsidRPr="2A3C5B19" w:rsidR="44D7CF80">
        <w:rPr>
          <w:rFonts w:ascii="Verdana" w:hAnsi="Verdana" w:eastAsia="Verdana" w:cs="Verdana"/>
          <w:color w:val="000000" w:themeColor="text1"/>
          <w:sz w:val="22"/>
          <w:szCs w:val="22"/>
          <w:lang w:val="en-AU"/>
        </w:rPr>
        <w:t xml:space="preserve"> by </w:t>
      </w:r>
      <w:r w:rsidRPr="2A3C5B19" w:rsidR="59DFFCCC">
        <w:rPr>
          <w:rFonts w:ascii="Verdana" w:hAnsi="Verdana" w:eastAsia="Verdana" w:cs="Verdana"/>
          <w:color w:val="000000" w:themeColor="text1"/>
          <w:sz w:val="22"/>
          <w:szCs w:val="22"/>
          <w:lang w:val="en-AU"/>
        </w:rPr>
        <w:t xml:space="preserve">identifying </w:t>
      </w:r>
      <w:r w:rsidRPr="2A3C5B19" w:rsidR="79318258">
        <w:rPr>
          <w:rFonts w:ascii="Verdana" w:hAnsi="Verdana" w:eastAsia="Verdana" w:cs="Verdana"/>
          <w:color w:val="000000" w:themeColor="text1"/>
          <w:sz w:val="22"/>
          <w:szCs w:val="22"/>
          <w:lang w:val="en-AU"/>
        </w:rPr>
        <w:t>ableist driver</w:t>
      </w:r>
      <w:r w:rsidRPr="2A3C5B19" w:rsidR="653A1205">
        <w:rPr>
          <w:rFonts w:ascii="Verdana" w:hAnsi="Verdana" w:eastAsia="Verdana" w:cs="Verdana"/>
          <w:color w:val="000000" w:themeColor="text1"/>
          <w:sz w:val="22"/>
          <w:szCs w:val="22"/>
          <w:lang w:val="en-AU"/>
        </w:rPr>
        <w:t>s of violence</w:t>
      </w:r>
      <w:r w:rsidRPr="2A3C5B19" w:rsidR="79318258">
        <w:rPr>
          <w:rFonts w:ascii="Verdana" w:hAnsi="Verdana" w:eastAsia="Verdana" w:cs="Verdana"/>
          <w:color w:val="000000" w:themeColor="text1"/>
          <w:sz w:val="22"/>
          <w:szCs w:val="22"/>
          <w:lang w:val="en-AU"/>
        </w:rPr>
        <w:t>,</w:t>
      </w:r>
      <w:r w:rsidRPr="2A3C5B19" w:rsidR="589D17C1">
        <w:rPr>
          <w:rFonts w:ascii="Verdana" w:hAnsi="Verdana" w:eastAsia="Verdana" w:cs="Verdana"/>
          <w:color w:val="000000" w:themeColor="text1"/>
          <w:sz w:val="22"/>
          <w:szCs w:val="22"/>
          <w:lang w:val="en-AU"/>
        </w:rPr>
        <w:t xml:space="preserve"> </w:t>
      </w:r>
      <w:r w:rsidRPr="2A3C5B19" w:rsidR="01D939FF">
        <w:rPr>
          <w:rFonts w:ascii="Verdana" w:hAnsi="Verdana" w:eastAsia="Verdana" w:cs="Verdana"/>
          <w:color w:val="000000" w:themeColor="text1"/>
          <w:sz w:val="22"/>
          <w:szCs w:val="22"/>
          <w:lang w:val="en-AU"/>
        </w:rPr>
        <w:t xml:space="preserve">including </w:t>
      </w:r>
      <w:r w:rsidRPr="077DFCC4" w:rsidR="00CC5E00">
        <w:rPr>
          <w:rFonts w:ascii="Verdana" w:hAnsi="Verdana" w:eastAsia="Verdana" w:cs="Verdana"/>
          <w:color w:val="000000" w:themeColor="text1"/>
          <w:sz w:val="22"/>
          <w:szCs w:val="22"/>
          <w:lang w:val="en-GB"/>
        </w:rPr>
        <w:t>controlling</w:t>
      </w:r>
      <w:r w:rsidRPr="077DFCC4" w:rsidR="01D939FF">
        <w:rPr>
          <w:rFonts w:ascii="Verdana" w:hAnsi="Verdana" w:eastAsia="Verdana" w:cs="Verdana"/>
          <w:color w:val="000000" w:themeColor="text1"/>
          <w:sz w:val="22"/>
          <w:szCs w:val="22"/>
          <w:lang w:val="en-GB"/>
        </w:rPr>
        <w:t xml:space="preserve"> people with disabilities’ decision-making and limiting independence</w:t>
      </w:r>
      <w:r w:rsidRPr="2A3C5B19" w:rsidR="3E99D28A">
        <w:rPr>
          <w:rStyle w:val="FootnoteReference"/>
          <w:rFonts w:ascii="Verdana" w:hAnsi="Verdana" w:eastAsia="Verdana" w:cs="Verdana"/>
          <w:color w:val="000000" w:themeColor="text1"/>
          <w:sz w:val="22"/>
          <w:szCs w:val="22"/>
          <w:lang w:val="en-AU"/>
        </w:rPr>
        <w:footnoteReference w:id="17"/>
      </w:r>
      <w:r w:rsidRPr="2A3C5B19" w:rsidR="667DFD8E">
        <w:rPr>
          <w:rFonts w:ascii="Verdana" w:hAnsi="Verdana" w:eastAsia="Verdana" w:cs="Verdana"/>
          <w:color w:val="000000" w:themeColor="text1"/>
          <w:sz w:val="22"/>
          <w:szCs w:val="22"/>
          <w:lang w:val="en-AU"/>
        </w:rPr>
        <w:t xml:space="preserve">. </w:t>
      </w:r>
      <w:r w:rsidRPr="2A3C5B19" w:rsidR="6904D48A">
        <w:rPr>
          <w:rFonts w:ascii="Verdana" w:hAnsi="Verdana" w:eastAsia="Verdana" w:cs="Verdana"/>
          <w:color w:val="000000" w:themeColor="text1"/>
          <w:sz w:val="22"/>
          <w:szCs w:val="22"/>
          <w:lang w:val="en-AU"/>
        </w:rPr>
        <w:t>Ethnic Communities Council of Victoria</w:t>
      </w:r>
      <w:r w:rsidRPr="2A3C5B19" w:rsidR="365A3027">
        <w:rPr>
          <w:rFonts w:ascii="Verdana" w:hAnsi="Verdana" w:eastAsia="Verdana" w:cs="Verdana"/>
          <w:color w:val="000000" w:themeColor="text1"/>
          <w:sz w:val="22"/>
          <w:szCs w:val="22"/>
          <w:lang w:val="en-AU"/>
        </w:rPr>
        <w:t xml:space="preserve"> </w:t>
      </w:r>
      <w:r w:rsidRPr="2A3C5B19" w:rsidR="2FC1CC58">
        <w:rPr>
          <w:rFonts w:ascii="Verdana" w:hAnsi="Verdana" w:eastAsia="Verdana" w:cs="Verdana"/>
          <w:color w:val="000000" w:themeColor="text1"/>
          <w:sz w:val="22"/>
          <w:szCs w:val="22"/>
          <w:lang w:val="en-AU"/>
        </w:rPr>
        <w:t>note</w:t>
      </w:r>
      <w:r w:rsidRPr="2A3C5B19" w:rsidR="1715EA07">
        <w:rPr>
          <w:rFonts w:ascii="Verdana" w:hAnsi="Verdana" w:eastAsia="Verdana" w:cs="Verdana"/>
          <w:color w:val="000000" w:themeColor="text1"/>
          <w:sz w:val="22"/>
          <w:szCs w:val="22"/>
          <w:lang w:val="en-AU"/>
        </w:rPr>
        <w:t>s</w:t>
      </w:r>
      <w:r w:rsidRPr="2A3C5B19" w:rsidR="2FC1CC58">
        <w:rPr>
          <w:rFonts w:ascii="Verdana" w:hAnsi="Verdana" w:eastAsia="Verdana" w:cs="Verdana"/>
          <w:color w:val="000000" w:themeColor="text1"/>
          <w:sz w:val="22"/>
          <w:szCs w:val="22"/>
          <w:lang w:val="en-AU"/>
        </w:rPr>
        <w:t xml:space="preserve"> that</w:t>
      </w:r>
      <w:r w:rsidRPr="2A3C5B19" w:rsidR="3FCC64C0">
        <w:rPr>
          <w:rFonts w:ascii="Verdana" w:hAnsi="Verdana" w:eastAsia="Verdana" w:cs="Verdana"/>
          <w:color w:val="000000" w:themeColor="text1"/>
          <w:sz w:val="22"/>
          <w:szCs w:val="22"/>
          <w:lang w:val="en-AU"/>
        </w:rPr>
        <w:t>,</w:t>
      </w:r>
      <w:r w:rsidRPr="2A3C5B19" w:rsidR="2FC1CC58">
        <w:rPr>
          <w:rFonts w:ascii="Verdana" w:hAnsi="Verdana" w:eastAsia="Verdana" w:cs="Verdana"/>
          <w:color w:val="000000" w:themeColor="text1"/>
          <w:sz w:val="22"/>
          <w:szCs w:val="22"/>
          <w:lang w:val="en-AU"/>
        </w:rPr>
        <w:t xml:space="preserve"> </w:t>
      </w:r>
      <w:r w:rsidR="00EE1810">
        <w:rPr>
          <w:rFonts w:ascii="Verdana" w:hAnsi="Verdana" w:eastAsia="Verdana" w:cs="Verdana"/>
          <w:color w:val="000000" w:themeColor="text1"/>
          <w:sz w:val="22"/>
          <w:szCs w:val="22"/>
          <w:lang w:val="en-AU"/>
        </w:rPr>
        <w:t>“</w:t>
      </w:r>
      <w:r w:rsidRPr="2A3C5B19" w:rsidR="2FC1CC58">
        <w:rPr>
          <w:rFonts w:ascii="Verdana" w:hAnsi="Verdana" w:eastAsia="Verdana" w:cs="Verdana"/>
          <w:color w:val="000000" w:themeColor="text1"/>
          <w:sz w:val="22"/>
          <w:szCs w:val="22"/>
          <w:lang w:val="en-AU"/>
        </w:rPr>
        <w:t>Women who</w:t>
      </w:r>
      <w:r w:rsidRPr="2A3C5B19" w:rsidR="07084E1D">
        <w:rPr>
          <w:rFonts w:ascii="Verdana" w:hAnsi="Verdana" w:eastAsia="Verdana" w:cs="Verdana"/>
          <w:color w:val="000000" w:themeColor="text1"/>
          <w:sz w:val="22"/>
          <w:szCs w:val="22"/>
          <w:lang w:val="en-AU"/>
        </w:rPr>
        <w:t>...</w:t>
      </w:r>
      <w:r w:rsidR="00D33ACF">
        <w:rPr>
          <w:rFonts w:ascii="Verdana" w:hAnsi="Verdana" w:eastAsia="Verdana" w:cs="Verdana"/>
          <w:color w:val="000000" w:themeColor="text1"/>
          <w:sz w:val="22"/>
          <w:szCs w:val="22"/>
          <w:lang w:val="en-AU"/>
        </w:rPr>
        <w:t xml:space="preserve"> </w:t>
      </w:r>
      <w:r w:rsidRPr="2A3C5B19" w:rsidR="2FC1CC58">
        <w:rPr>
          <w:rFonts w:ascii="Verdana" w:hAnsi="Verdana" w:eastAsia="Verdana" w:cs="Verdana"/>
          <w:color w:val="000000" w:themeColor="text1"/>
          <w:sz w:val="22"/>
          <w:szCs w:val="22"/>
          <w:lang w:val="en-AU"/>
        </w:rPr>
        <w:t>are isolated from the community, are at risk of being controlled by another person, most often a male partner or family member.</w:t>
      </w:r>
      <w:r w:rsidR="007A42F8">
        <w:rPr>
          <w:rFonts w:ascii="Verdana" w:hAnsi="Verdana" w:eastAsia="Verdana" w:cs="Verdana"/>
          <w:color w:val="000000" w:themeColor="text1"/>
          <w:sz w:val="22"/>
          <w:szCs w:val="22"/>
          <w:lang w:val="en-AU"/>
        </w:rPr>
        <w:t>”</w:t>
      </w:r>
      <w:r w:rsidRPr="2A3C5B19" w:rsidR="3E99D28A">
        <w:rPr>
          <w:rStyle w:val="FootnoteReference"/>
          <w:rFonts w:ascii="Verdana" w:hAnsi="Verdana" w:eastAsia="Verdana" w:cs="Verdana"/>
          <w:color w:val="000000" w:themeColor="text1"/>
          <w:sz w:val="22"/>
          <w:szCs w:val="22"/>
          <w:lang w:val="en-AU"/>
        </w:rPr>
        <w:footnoteReference w:id="18"/>
      </w:r>
      <w:r w:rsidRPr="2A3C5B19" w:rsidR="5613A426">
        <w:rPr>
          <w:rFonts w:ascii="Verdana" w:hAnsi="Verdana" w:eastAsia="Verdana" w:cs="Verdana"/>
          <w:color w:val="000000" w:themeColor="text1"/>
          <w:sz w:val="22"/>
          <w:szCs w:val="22"/>
          <w:lang w:val="en-AU"/>
        </w:rPr>
        <w:t xml:space="preserve"> </w:t>
      </w:r>
    </w:p>
    <w:p w:rsidR="79A4F474" w:rsidP="2A3C5B19" w:rsidRDefault="482F3A49" w14:paraId="4B99FA75" w14:textId="132660AE">
      <w:pPr>
        <w:rPr>
          <w:rFonts w:ascii="Verdana" w:hAnsi="Verdana" w:eastAsia="Verdana" w:cs="Verdana"/>
          <w:sz w:val="22"/>
          <w:szCs w:val="22"/>
          <w:lang w:val="en-AU"/>
        </w:rPr>
      </w:pPr>
      <w:r w:rsidRPr="2A3C5B19">
        <w:rPr>
          <w:rFonts w:ascii="Verdana" w:hAnsi="Verdana" w:eastAsia="Verdana" w:cs="Verdana"/>
          <w:color w:val="000000" w:themeColor="text1"/>
          <w:sz w:val="22"/>
          <w:szCs w:val="22"/>
          <w:lang w:val="en-GB"/>
        </w:rPr>
        <w:t>A</w:t>
      </w:r>
      <w:r w:rsidRPr="2A3C5B19" w:rsidR="0BCCA637">
        <w:rPr>
          <w:rFonts w:ascii="Verdana" w:hAnsi="Verdana" w:eastAsia="Verdana" w:cs="Verdana"/>
          <w:color w:val="000000" w:themeColor="text1"/>
          <w:sz w:val="22"/>
          <w:szCs w:val="22"/>
          <w:lang w:val="en-GB"/>
        </w:rPr>
        <w:t xml:space="preserve"> f</w:t>
      </w:r>
      <w:r w:rsidRPr="2A3C5B19" w:rsidR="597F4A11">
        <w:rPr>
          <w:rFonts w:ascii="Verdana" w:hAnsi="Verdana" w:eastAsia="Verdana" w:cs="Verdana"/>
          <w:color w:val="000000" w:themeColor="text1"/>
          <w:sz w:val="22"/>
          <w:szCs w:val="22"/>
          <w:lang w:val="en-GB"/>
        </w:rPr>
        <w:t>urther</w:t>
      </w:r>
      <w:r w:rsidRPr="2A3C5B19" w:rsidR="0A6E1810">
        <w:rPr>
          <w:rFonts w:ascii="Verdana" w:hAnsi="Verdana" w:eastAsia="Verdana" w:cs="Verdana"/>
          <w:color w:val="000000" w:themeColor="text1"/>
          <w:sz w:val="22"/>
          <w:szCs w:val="22"/>
          <w:lang w:val="en-GB"/>
        </w:rPr>
        <w:t xml:space="preserve"> ableist driver of violence, social </w:t>
      </w:r>
      <w:bookmarkStart w:name="_Int_y9Nvjz9b" w:id="0"/>
      <w:r w:rsidRPr="2A3C5B19" w:rsidR="32DE98C3">
        <w:rPr>
          <w:rFonts w:ascii="Verdana" w:hAnsi="Verdana" w:eastAsia="Verdana" w:cs="Verdana"/>
          <w:color w:val="000000" w:themeColor="text1"/>
          <w:sz w:val="22"/>
          <w:szCs w:val="22"/>
          <w:lang w:val="en-GB"/>
        </w:rPr>
        <w:t>segregation</w:t>
      </w:r>
      <w:bookmarkEnd w:id="0"/>
      <w:r w:rsidRPr="2A3C5B19" w:rsidR="32DE98C3">
        <w:rPr>
          <w:rFonts w:ascii="Verdana" w:hAnsi="Verdana" w:eastAsia="Verdana" w:cs="Verdana"/>
          <w:color w:val="000000" w:themeColor="text1"/>
          <w:sz w:val="22"/>
          <w:szCs w:val="22"/>
          <w:lang w:val="en-GB"/>
        </w:rPr>
        <w:t xml:space="preserve"> and exclusion of people with disabilities</w:t>
      </w:r>
      <w:r w:rsidRPr="2A3C5B19" w:rsidR="79A4F474">
        <w:rPr>
          <w:rStyle w:val="FootnoteReference"/>
          <w:rFonts w:ascii="Verdana" w:hAnsi="Verdana" w:eastAsia="Verdana" w:cs="Verdana"/>
          <w:color w:val="000000" w:themeColor="text1"/>
          <w:sz w:val="22"/>
          <w:szCs w:val="22"/>
          <w:lang w:val="en-GB"/>
        </w:rPr>
        <w:footnoteReference w:id="19"/>
      </w:r>
      <w:r w:rsidRPr="2A3C5B19" w:rsidR="32DE98C3">
        <w:rPr>
          <w:rFonts w:ascii="Verdana" w:hAnsi="Verdana" w:eastAsia="Verdana" w:cs="Verdana"/>
          <w:color w:val="000000" w:themeColor="text1"/>
          <w:sz w:val="22"/>
          <w:szCs w:val="22"/>
          <w:lang w:val="en-GB"/>
        </w:rPr>
        <w:t xml:space="preserve">, is also evidenced by Ethnic Communities Council of Victoria, who </w:t>
      </w:r>
      <w:r w:rsidRPr="2A3C5B19" w:rsidR="32CBE0CC">
        <w:rPr>
          <w:rFonts w:ascii="Verdana" w:hAnsi="Verdana" w:eastAsia="Verdana" w:cs="Verdana"/>
          <w:color w:val="000000" w:themeColor="text1"/>
          <w:sz w:val="22"/>
          <w:szCs w:val="22"/>
          <w:lang w:val="en-GB"/>
        </w:rPr>
        <w:t>reported on “</w:t>
      </w:r>
      <w:r w:rsidRPr="2A3C5B19" w:rsidR="32CBE0CC">
        <w:rPr>
          <w:rFonts w:ascii="Verdana" w:hAnsi="Verdana" w:eastAsia="Verdana" w:cs="Verdana"/>
          <w:color w:val="000000" w:themeColor="text1"/>
          <w:sz w:val="22"/>
          <w:szCs w:val="22"/>
          <w:lang w:val="en-AU"/>
        </w:rPr>
        <w:t>...social isolation in the family home, where family members restricted their social participation due to</w:t>
      </w:r>
      <w:r w:rsidRPr="2A3C5B19" w:rsidR="1C65A388">
        <w:rPr>
          <w:rFonts w:ascii="Verdana" w:hAnsi="Verdana" w:eastAsia="Verdana" w:cs="Verdana"/>
          <w:color w:val="000000" w:themeColor="text1"/>
          <w:sz w:val="22"/>
          <w:szCs w:val="22"/>
          <w:lang w:val="en-AU"/>
        </w:rPr>
        <w:t>...</w:t>
      </w:r>
      <w:r w:rsidRPr="2A3C5B19" w:rsidR="32CBE0CC">
        <w:rPr>
          <w:rFonts w:ascii="Verdana" w:hAnsi="Verdana" w:eastAsia="Verdana" w:cs="Verdana"/>
          <w:color w:val="000000" w:themeColor="text1"/>
          <w:sz w:val="22"/>
          <w:szCs w:val="22"/>
          <w:lang w:val="en-AU"/>
        </w:rPr>
        <w:t xml:space="preserve">stigma or for perceived </w:t>
      </w:r>
      <w:r w:rsidR="0C9F4078">
        <w:rPr>
          <w:rFonts w:ascii="Verdana" w:hAnsi="Verdana" w:eastAsia="Verdana" w:cs="Verdana"/>
          <w:color w:val="000000" w:themeColor="text1"/>
          <w:sz w:val="22"/>
          <w:szCs w:val="22"/>
          <w:lang w:val="en-AU"/>
        </w:rPr>
        <w:t>‘</w:t>
      </w:r>
      <w:r w:rsidRPr="2A3C5B19" w:rsidR="32CBE0CC">
        <w:rPr>
          <w:rFonts w:ascii="Verdana" w:hAnsi="Verdana" w:eastAsia="Verdana" w:cs="Verdana"/>
          <w:color w:val="000000" w:themeColor="text1"/>
          <w:sz w:val="22"/>
          <w:szCs w:val="22"/>
          <w:lang w:val="en-AU"/>
        </w:rPr>
        <w:t>safety</w:t>
      </w:r>
      <w:r w:rsidR="0C9F4078">
        <w:rPr>
          <w:rFonts w:ascii="Verdana" w:hAnsi="Verdana" w:eastAsia="Verdana" w:cs="Verdana"/>
          <w:color w:val="000000" w:themeColor="text1"/>
          <w:sz w:val="22"/>
          <w:szCs w:val="22"/>
          <w:lang w:val="en-AU"/>
        </w:rPr>
        <w:t>’</w:t>
      </w:r>
      <w:r w:rsidRPr="2A3C5B19" w:rsidR="32CBE0CC">
        <w:rPr>
          <w:rFonts w:ascii="Verdana" w:hAnsi="Verdana" w:eastAsia="Verdana" w:cs="Verdana"/>
          <w:color w:val="000000" w:themeColor="text1"/>
          <w:sz w:val="22"/>
          <w:szCs w:val="22"/>
          <w:lang w:val="en-AU"/>
        </w:rPr>
        <w:t xml:space="preserve"> reasons.”</w:t>
      </w:r>
      <w:r w:rsidRPr="2CBA824F" w:rsidR="79A4F474">
        <w:rPr>
          <w:rStyle w:val="FootnoteReference"/>
          <w:rFonts w:ascii="Verdana" w:hAnsi="Verdana" w:eastAsia="Verdana" w:cs="Verdana"/>
          <w:sz w:val="22"/>
          <w:szCs w:val="22"/>
          <w:lang w:val="en-GB"/>
        </w:rPr>
        <w:footnoteReference w:id="20"/>
      </w:r>
      <w:r w:rsidRPr="2A3C5B19" w:rsidR="11C96F38">
        <w:rPr>
          <w:rFonts w:ascii="Verdana" w:hAnsi="Verdana" w:eastAsia="Verdana" w:cs="Verdana"/>
          <w:color w:val="000000" w:themeColor="text1"/>
          <w:sz w:val="22"/>
          <w:szCs w:val="22"/>
          <w:lang w:val="en-AU"/>
        </w:rPr>
        <w:t xml:space="preserve"> AMES also identified</w:t>
      </w:r>
      <w:r w:rsidRPr="2A3C5B19" w:rsidR="3FA4FEDB">
        <w:rPr>
          <w:rFonts w:ascii="Verdana" w:hAnsi="Verdana" w:eastAsia="Verdana" w:cs="Verdana"/>
          <w:color w:val="000000" w:themeColor="text1"/>
          <w:sz w:val="22"/>
          <w:szCs w:val="22"/>
          <w:lang w:val="en-AU"/>
        </w:rPr>
        <w:t xml:space="preserve"> tha</w:t>
      </w:r>
      <w:r w:rsidRPr="2A3C5B19" w:rsidR="3F2D1E1E">
        <w:rPr>
          <w:rFonts w:ascii="Verdana" w:hAnsi="Verdana" w:eastAsia="Verdana" w:cs="Verdana"/>
          <w:color w:val="000000" w:themeColor="text1"/>
          <w:sz w:val="22"/>
          <w:szCs w:val="22"/>
          <w:lang w:val="en-AU"/>
        </w:rPr>
        <w:t>t</w:t>
      </w:r>
      <w:r w:rsidRPr="2A3C5B19" w:rsidR="11C96F38">
        <w:rPr>
          <w:rFonts w:ascii="Verdana" w:hAnsi="Verdana" w:eastAsia="Verdana" w:cs="Verdana"/>
          <w:color w:val="000000" w:themeColor="text1"/>
          <w:sz w:val="22"/>
          <w:szCs w:val="22"/>
          <w:lang w:val="en-AU"/>
        </w:rPr>
        <w:t xml:space="preserve"> </w:t>
      </w:r>
      <w:r w:rsidRPr="2A3C5B19" w:rsidR="3664D2C3">
        <w:rPr>
          <w:rFonts w:ascii="Verdana" w:hAnsi="Verdana" w:eastAsia="Verdana" w:cs="Verdana"/>
          <w:color w:val="000000" w:themeColor="text1"/>
          <w:sz w:val="22"/>
          <w:szCs w:val="22"/>
        </w:rPr>
        <w:t>“</w:t>
      </w:r>
      <w:r w:rsidRPr="2A3C5B19" w:rsidR="620FC412">
        <w:rPr>
          <w:rFonts w:ascii="Verdana" w:hAnsi="Verdana" w:eastAsia="Verdana" w:cs="Verdana"/>
          <w:color w:val="000000" w:themeColor="text1"/>
          <w:sz w:val="22"/>
          <w:szCs w:val="22"/>
        </w:rPr>
        <w:t>...</w:t>
      </w:r>
      <w:r w:rsidRPr="2A3C5B19" w:rsidR="6EBC048A">
        <w:rPr>
          <w:rFonts w:ascii="Verdana" w:hAnsi="Verdana" w:eastAsia="Verdana" w:cs="Verdana"/>
          <w:color w:val="000000" w:themeColor="text1"/>
          <w:sz w:val="22"/>
          <w:szCs w:val="22"/>
          <w:lang w:val="en-AU"/>
        </w:rPr>
        <w:t>d</w:t>
      </w:r>
      <w:r w:rsidRPr="2A3C5B19" w:rsidR="11C96F38">
        <w:rPr>
          <w:rFonts w:ascii="Verdana" w:hAnsi="Verdana" w:eastAsia="Verdana" w:cs="Verdana"/>
          <w:color w:val="000000" w:themeColor="text1"/>
          <w:sz w:val="22"/>
          <w:szCs w:val="22"/>
          <w:lang w:val="en-AU"/>
        </w:rPr>
        <w:t xml:space="preserve">etachment from familial, community and institutional norms protecting violence against women” </w:t>
      </w:r>
      <w:r w:rsidRPr="2A3C5B19" w:rsidR="43E2E040">
        <w:rPr>
          <w:rFonts w:ascii="Verdana" w:hAnsi="Verdana" w:eastAsia="Verdana" w:cs="Verdana"/>
          <w:color w:val="000000" w:themeColor="text1"/>
          <w:sz w:val="22"/>
          <w:szCs w:val="22"/>
          <w:lang w:val="en-AU"/>
        </w:rPr>
        <w:t>is</w:t>
      </w:r>
      <w:r w:rsidRPr="2A3C5B19" w:rsidR="11C96F38">
        <w:rPr>
          <w:rFonts w:ascii="Verdana" w:hAnsi="Verdana" w:eastAsia="Verdana" w:cs="Verdana"/>
          <w:color w:val="000000" w:themeColor="text1"/>
          <w:sz w:val="22"/>
          <w:szCs w:val="22"/>
          <w:lang w:val="en-AU"/>
        </w:rPr>
        <w:t xml:space="preserve"> a risk factor</w:t>
      </w:r>
      <w:r w:rsidRPr="2A3C5B19" w:rsidR="00F30022">
        <w:rPr>
          <w:rStyle w:val="FootnoteReference"/>
          <w:rFonts w:ascii="Verdana" w:hAnsi="Verdana" w:eastAsia="Verdana" w:cs="Verdana"/>
          <w:color w:val="000000" w:themeColor="text1"/>
          <w:sz w:val="22"/>
          <w:szCs w:val="22"/>
          <w:lang w:val="en-AU"/>
        </w:rPr>
        <w:footnoteReference w:id="21"/>
      </w:r>
      <w:r w:rsidRPr="2A3C5B19" w:rsidR="11C96F38">
        <w:rPr>
          <w:rFonts w:ascii="Verdana" w:hAnsi="Verdana" w:eastAsia="Verdana" w:cs="Verdana"/>
          <w:color w:val="000000" w:themeColor="text1"/>
          <w:sz w:val="22"/>
          <w:szCs w:val="22"/>
          <w:lang w:val="en-AU"/>
        </w:rPr>
        <w:t xml:space="preserve">. </w:t>
      </w:r>
    </w:p>
    <w:p w:rsidR="06552213" w:rsidP="7290A781" w:rsidRDefault="3CEA1E8C" w14:paraId="47C6FCFD" w14:textId="47437ADB">
      <w:pPr>
        <w:rPr>
          <w:rFonts w:ascii="Verdana" w:hAnsi="Verdana" w:eastAsia="Verdana" w:cs="Verdana"/>
          <w:color w:val="000000" w:themeColor="text1"/>
          <w:sz w:val="22"/>
          <w:szCs w:val="22"/>
        </w:rPr>
      </w:pPr>
      <w:r w:rsidRPr="7290A781">
        <w:rPr>
          <w:rFonts w:ascii="Verdana" w:hAnsi="Verdana" w:eastAsia="Verdana" w:cs="Verdana"/>
          <w:color w:val="000000" w:themeColor="text1"/>
          <w:sz w:val="22"/>
          <w:szCs w:val="22"/>
        </w:rPr>
        <w:t>While some sources offer cultural</w:t>
      </w:r>
      <w:r w:rsidRPr="7290A781" w:rsidR="0BC5DE89">
        <w:rPr>
          <w:rFonts w:ascii="Verdana" w:hAnsi="Verdana" w:eastAsia="Verdana" w:cs="Verdana"/>
          <w:color w:val="000000" w:themeColor="text1"/>
          <w:sz w:val="22"/>
          <w:szCs w:val="22"/>
        </w:rPr>
        <w:t xml:space="preserve"> </w:t>
      </w:r>
      <w:r w:rsidRPr="7290A781">
        <w:rPr>
          <w:rFonts w:ascii="Verdana" w:hAnsi="Verdana" w:eastAsia="Verdana" w:cs="Verdana"/>
          <w:color w:val="000000" w:themeColor="text1"/>
          <w:sz w:val="22"/>
          <w:szCs w:val="22"/>
        </w:rPr>
        <w:t xml:space="preserve">explanations for gendered and ableist violence in migrant and refugee communities, MCWH’s </w:t>
      </w:r>
      <w:r w:rsidRPr="7290A781">
        <w:rPr>
          <w:rFonts w:ascii="Verdana" w:hAnsi="Verdana" w:eastAsia="Verdana" w:cs="Verdana"/>
          <w:i/>
          <w:iCs/>
          <w:color w:val="000000" w:themeColor="text1"/>
          <w:sz w:val="22"/>
          <w:szCs w:val="22"/>
        </w:rPr>
        <w:t>Intersectionality Matters</w:t>
      </w:r>
      <w:r w:rsidRPr="7290A781">
        <w:rPr>
          <w:rFonts w:ascii="Verdana" w:hAnsi="Verdana" w:eastAsia="Verdana" w:cs="Verdana"/>
          <w:color w:val="000000" w:themeColor="text1"/>
          <w:sz w:val="22"/>
          <w:szCs w:val="22"/>
        </w:rPr>
        <w:t xml:space="preserve"> guide </w:t>
      </w:r>
      <w:r w:rsidRPr="7290A781">
        <w:rPr>
          <w:rFonts w:ascii="Verdana" w:hAnsi="Verdana" w:eastAsia="Verdana" w:cs="Verdana"/>
          <w:color w:val="000000" w:themeColor="text1"/>
          <w:sz w:val="22"/>
          <w:szCs w:val="22"/>
        </w:rPr>
        <w:lastRenderedPageBreak/>
        <w:t>emphasises the need to challenge myths about culture and violence</w:t>
      </w:r>
      <w:r w:rsidRPr="7290A781" w:rsidR="0E22E9FD">
        <w:rPr>
          <w:rStyle w:val="FootnoteReference"/>
          <w:rFonts w:ascii="Verdana" w:hAnsi="Verdana" w:eastAsia="Verdana" w:cs="Verdana"/>
          <w:color w:val="000000" w:themeColor="text1"/>
          <w:sz w:val="22"/>
          <w:szCs w:val="22"/>
        </w:rPr>
        <w:footnoteReference w:id="22"/>
      </w:r>
      <w:r w:rsidRPr="7290A781">
        <w:rPr>
          <w:rFonts w:ascii="Verdana" w:hAnsi="Verdana" w:eastAsia="Verdana" w:cs="Verdana"/>
          <w:color w:val="000000" w:themeColor="text1"/>
          <w:sz w:val="22"/>
          <w:szCs w:val="22"/>
        </w:rPr>
        <w:t>.</w:t>
      </w:r>
      <w:r w:rsidRPr="7290A781" w:rsidR="1BB99731">
        <w:rPr>
          <w:rFonts w:ascii="Verdana" w:hAnsi="Verdana" w:eastAsia="Verdana" w:cs="Verdana"/>
          <w:color w:val="000000" w:themeColor="text1"/>
          <w:sz w:val="22"/>
          <w:szCs w:val="22"/>
        </w:rPr>
        <w:t xml:space="preserve"> In</w:t>
      </w:r>
      <w:r w:rsidRPr="7290A781" w:rsidR="4FF4D911">
        <w:rPr>
          <w:rFonts w:ascii="Verdana" w:hAnsi="Verdana" w:eastAsia="Verdana" w:cs="Verdana"/>
          <w:color w:val="000000" w:themeColor="text1"/>
          <w:sz w:val="22"/>
          <w:szCs w:val="22"/>
        </w:rPr>
        <w:t xml:space="preserve"> </w:t>
      </w:r>
      <w:r w:rsidRPr="7290A781" w:rsidR="1BB99731">
        <w:rPr>
          <w:rFonts w:ascii="Verdana" w:hAnsi="Verdana" w:eastAsia="Verdana" w:cs="Verdana"/>
          <w:i/>
          <w:iCs/>
          <w:color w:val="000000" w:themeColor="text1"/>
          <w:sz w:val="22"/>
          <w:szCs w:val="22"/>
        </w:rPr>
        <w:t xml:space="preserve">Challenging </w:t>
      </w:r>
      <w:r w:rsidRPr="7290A781" w:rsidR="00928D2B">
        <w:rPr>
          <w:rFonts w:ascii="Verdana" w:hAnsi="Verdana" w:eastAsia="Verdana" w:cs="Verdana"/>
          <w:i/>
          <w:iCs/>
          <w:color w:val="000000" w:themeColor="text1"/>
          <w:sz w:val="22"/>
          <w:szCs w:val="22"/>
        </w:rPr>
        <w:t>m</w:t>
      </w:r>
      <w:r w:rsidRPr="7290A781" w:rsidR="1BB99731">
        <w:rPr>
          <w:rFonts w:ascii="Verdana" w:hAnsi="Verdana" w:eastAsia="Verdana" w:cs="Verdana"/>
          <w:i/>
          <w:iCs/>
          <w:color w:val="000000" w:themeColor="text1"/>
          <w:sz w:val="22"/>
          <w:szCs w:val="22"/>
        </w:rPr>
        <w:t xml:space="preserve">yths about </w:t>
      </w:r>
      <w:r w:rsidRPr="7290A781" w:rsidR="008CAE96">
        <w:rPr>
          <w:rFonts w:ascii="Verdana" w:hAnsi="Verdana" w:eastAsia="Verdana" w:cs="Verdana"/>
          <w:i/>
          <w:iCs/>
          <w:color w:val="000000" w:themeColor="text1"/>
          <w:sz w:val="22"/>
          <w:szCs w:val="22"/>
        </w:rPr>
        <w:t>c</w:t>
      </w:r>
      <w:r w:rsidRPr="7290A781" w:rsidR="1BB99731">
        <w:rPr>
          <w:rFonts w:ascii="Verdana" w:hAnsi="Verdana" w:eastAsia="Verdana" w:cs="Verdana"/>
          <w:i/>
          <w:iCs/>
          <w:color w:val="000000" w:themeColor="text1"/>
          <w:sz w:val="22"/>
          <w:szCs w:val="22"/>
        </w:rPr>
        <w:t xml:space="preserve">ulture and </w:t>
      </w:r>
      <w:r w:rsidRPr="7290A781" w:rsidR="2D738F37">
        <w:rPr>
          <w:rFonts w:ascii="Verdana" w:hAnsi="Verdana" w:eastAsia="Verdana" w:cs="Verdana"/>
          <w:i/>
          <w:iCs/>
          <w:color w:val="000000" w:themeColor="text1"/>
          <w:sz w:val="22"/>
          <w:szCs w:val="22"/>
        </w:rPr>
        <w:t>v</w:t>
      </w:r>
      <w:r w:rsidRPr="7290A781" w:rsidR="1BB99731">
        <w:rPr>
          <w:rFonts w:ascii="Verdana" w:hAnsi="Verdana" w:eastAsia="Verdana" w:cs="Verdana"/>
          <w:i/>
          <w:iCs/>
          <w:color w:val="000000" w:themeColor="text1"/>
          <w:sz w:val="22"/>
          <w:szCs w:val="22"/>
        </w:rPr>
        <w:t xml:space="preserve">iolence in </w:t>
      </w:r>
      <w:r w:rsidRPr="7290A781" w:rsidR="00FA8761">
        <w:rPr>
          <w:rFonts w:ascii="Verdana" w:hAnsi="Verdana" w:eastAsia="Verdana" w:cs="Verdana"/>
          <w:i/>
          <w:iCs/>
          <w:color w:val="000000" w:themeColor="text1"/>
          <w:sz w:val="22"/>
          <w:szCs w:val="22"/>
        </w:rPr>
        <w:t>m</w:t>
      </w:r>
      <w:r w:rsidRPr="7290A781" w:rsidR="1BB99731">
        <w:rPr>
          <w:rFonts w:ascii="Verdana" w:hAnsi="Verdana" w:eastAsia="Verdana" w:cs="Verdana"/>
          <w:i/>
          <w:iCs/>
          <w:color w:val="000000" w:themeColor="text1"/>
          <w:sz w:val="22"/>
          <w:szCs w:val="22"/>
        </w:rPr>
        <w:t xml:space="preserve">igrant and </w:t>
      </w:r>
      <w:r w:rsidRPr="7290A781" w:rsidR="0A4887B3">
        <w:rPr>
          <w:rFonts w:ascii="Verdana" w:hAnsi="Verdana" w:eastAsia="Verdana" w:cs="Verdana"/>
          <w:i/>
          <w:iCs/>
          <w:color w:val="000000" w:themeColor="text1"/>
          <w:sz w:val="22"/>
          <w:szCs w:val="22"/>
        </w:rPr>
        <w:t>r</w:t>
      </w:r>
      <w:r w:rsidRPr="7290A781" w:rsidR="1BB99731">
        <w:rPr>
          <w:rFonts w:ascii="Verdana" w:hAnsi="Verdana" w:eastAsia="Verdana" w:cs="Verdana"/>
          <w:i/>
          <w:iCs/>
          <w:color w:val="000000" w:themeColor="text1"/>
          <w:sz w:val="22"/>
          <w:szCs w:val="22"/>
        </w:rPr>
        <w:t xml:space="preserve">efugee </w:t>
      </w:r>
      <w:r w:rsidRPr="7290A781" w:rsidR="095A7F7F">
        <w:rPr>
          <w:rFonts w:ascii="Verdana" w:hAnsi="Verdana" w:eastAsia="Verdana" w:cs="Verdana"/>
          <w:i/>
          <w:iCs/>
          <w:color w:val="000000" w:themeColor="text1"/>
          <w:sz w:val="22"/>
          <w:szCs w:val="22"/>
        </w:rPr>
        <w:t>c</w:t>
      </w:r>
      <w:r w:rsidRPr="7290A781" w:rsidR="1BB99731">
        <w:rPr>
          <w:rFonts w:ascii="Verdana" w:hAnsi="Verdana" w:eastAsia="Verdana" w:cs="Verdana"/>
          <w:i/>
          <w:iCs/>
          <w:color w:val="000000" w:themeColor="text1"/>
          <w:sz w:val="22"/>
          <w:szCs w:val="22"/>
        </w:rPr>
        <w:t>ommunities</w:t>
      </w:r>
      <w:r w:rsidRPr="7290A781" w:rsidR="46F55BD1">
        <w:rPr>
          <w:rFonts w:ascii="Verdana" w:hAnsi="Verdana" w:eastAsia="Verdana" w:cs="Verdana"/>
          <w:i/>
          <w:iCs/>
          <w:color w:val="000000" w:themeColor="text1"/>
          <w:sz w:val="22"/>
          <w:szCs w:val="22"/>
        </w:rPr>
        <w:t>,</w:t>
      </w:r>
      <w:r w:rsidRPr="7290A781" w:rsidR="19785F96">
        <w:rPr>
          <w:rFonts w:ascii="Verdana" w:hAnsi="Verdana" w:eastAsia="Verdana" w:cs="Verdana"/>
          <w:i/>
          <w:iCs/>
          <w:color w:val="000000" w:themeColor="text1"/>
          <w:sz w:val="22"/>
          <w:szCs w:val="22"/>
        </w:rPr>
        <w:t xml:space="preserve"> </w:t>
      </w:r>
      <w:r w:rsidRPr="7290A781" w:rsidR="19785F96">
        <w:rPr>
          <w:rFonts w:ascii="Verdana" w:hAnsi="Verdana" w:eastAsia="Verdana" w:cs="Verdana"/>
          <w:color w:val="000000" w:themeColor="text1"/>
          <w:sz w:val="22"/>
          <w:szCs w:val="22"/>
        </w:rPr>
        <w:t>MCWH emphasises that using culture as an excuse for violence can take accountability away from the perpetrators of violence themselves.</w:t>
      </w:r>
      <w:r w:rsidRPr="7290A781" w:rsidR="7A04A2D2">
        <w:rPr>
          <w:rStyle w:val="FootnoteReference"/>
          <w:rFonts w:ascii="Verdana" w:hAnsi="Verdana" w:eastAsia="Verdana" w:cs="Verdana"/>
          <w:color w:val="000000" w:themeColor="text1"/>
          <w:sz w:val="22"/>
          <w:szCs w:val="22"/>
        </w:rPr>
        <w:footnoteReference w:id="23"/>
      </w:r>
      <w:r w:rsidRPr="7290A781" w:rsidR="46F55BD1">
        <w:rPr>
          <w:rFonts w:ascii="Verdana" w:hAnsi="Verdana" w:eastAsia="Verdana" w:cs="Verdana"/>
          <w:i/>
          <w:iCs/>
          <w:color w:val="000000" w:themeColor="text1"/>
          <w:sz w:val="22"/>
          <w:szCs w:val="22"/>
        </w:rPr>
        <w:t xml:space="preserve"> </w:t>
      </w:r>
      <w:r w:rsidRPr="7290A781" w:rsidR="205BB66F">
        <w:rPr>
          <w:rFonts w:ascii="Verdana" w:hAnsi="Verdana" w:eastAsia="Verdana" w:cs="Verdana"/>
          <w:color w:val="000000" w:themeColor="text1"/>
          <w:sz w:val="22"/>
          <w:szCs w:val="22"/>
        </w:rPr>
        <w:t xml:space="preserve">This </w:t>
      </w:r>
      <w:r w:rsidRPr="7290A781" w:rsidR="6514F180">
        <w:rPr>
          <w:rFonts w:ascii="Verdana" w:hAnsi="Verdana" w:eastAsia="Verdana" w:cs="Verdana"/>
          <w:color w:val="000000" w:themeColor="text1"/>
          <w:sz w:val="22"/>
          <w:szCs w:val="22"/>
        </w:rPr>
        <w:t>resource</w:t>
      </w:r>
      <w:r w:rsidRPr="7290A781" w:rsidR="46F55BD1">
        <w:rPr>
          <w:rFonts w:ascii="Verdana" w:hAnsi="Verdana" w:eastAsia="Verdana" w:cs="Verdana"/>
          <w:color w:val="000000" w:themeColor="text1"/>
          <w:sz w:val="22"/>
          <w:szCs w:val="22"/>
        </w:rPr>
        <w:t xml:space="preserve"> further explain</w:t>
      </w:r>
      <w:r w:rsidRPr="7290A781" w:rsidR="4453A260">
        <w:rPr>
          <w:rFonts w:ascii="Verdana" w:hAnsi="Verdana" w:eastAsia="Verdana" w:cs="Verdana"/>
          <w:color w:val="000000" w:themeColor="text1"/>
          <w:sz w:val="22"/>
          <w:szCs w:val="22"/>
        </w:rPr>
        <w:t>s</w:t>
      </w:r>
      <w:r w:rsidRPr="7290A781" w:rsidR="46F55BD1">
        <w:rPr>
          <w:rFonts w:ascii="Verdana" w:hAnsi="Verdana" w:eastAsia="Verdana" w:cs="Verdana"/>
          <w:color w:val="000000" w:themeColor="text1"/>
          <w:sz w:val="22"/>
          <w:szCs w:val="22"/>
        </w:rPr>
        <w:t xml:space="preserve"> </w:t>
      </w:r>
      <w:r w:rsidRPr="7290A781" w:rsidR="065E821B">
        <w:rPr>
          <w:rFonts w:ascii="Verdana" w:hAnsi="Verdana" w:eastAsia="Verdana" w:cs="Verdana"/>
          <w:color w:val="000000" w:themeColor="text1"/>
          <w:sz w:val="22"/>
          <w:szCs w:val="22"/>
        </w:rPr>
        <w:t>how,</w:t>
      </w:r>
      <w:r w:rsidRPr="7290A781" w:rsidR="31BB77D1">
        <w:rPr>
          <w:rFonts w:ascii="Verdana" w:hAnsi="Verdana" w:eastAsia="Verdana" w:cs="Verdana"/>
          <w:color w:val="000000" w:themeColor="text1"/>
          <w:sz w:val="22"/>
          <w:szCs w:val="22"/>
        </w:rPr>
        <w:t xml:space="preserve"> “Representing immigrant communities as inherently ‘more violent’ because of their cultural background or race, often shifts focus away from the real drivers and causes of violence against women</w:t>
      </w:r>
      <w:r w:rsidRPr="7290A781" w:rsidR="4F820301">
        <w:rPr>
          <w:rFonts w:ascii="Verdana" w:hAnsi="Verdana" w:eastAsia="Verdana" w:cs="Verdana"/>
          <w:color w:val="000000" w:themeColor="text1"/>
          <w:sz w:val="22"/>
          <w:szCs w:val="22"/>
        </w:rPr>
        <w:t>...”</w:t>
      </w:r>
      <w:r w:rsidRPr="7290A781" w:rsidR="7A04A2D2">
        <w:rPr>
          <w:rStyle w:val="FootnoteReference"/>
          <w:rFonts w:ascii="Verdana" w:hAnsi="Verdana" w:eastAsia="Verdana" w:cs="Verdana"/>
          <w:color w:val="000000" w:themeColor="text1"/>
          <w:sz w:val="22"/>
          <w:szCs w:val="22"/>
        </w:rPr>
        <w:footnoteReference w:id="24"/>
      </w:r>
      <w:r w:rsidRPr="7290A781" w:rsidR="61FC43BE">
        <w:rPr>
          <w:rFonts w:ascii="Verdana" w:hAnsi="Verdana" w:eastAsia="Verdana" w:cs="Verdana"/>
          <w:color w:val="000000" w:themeColor="text1"/>
          <w:sz w:val="22"/>
          <w:szCs w:val="22"/>
        </w:rPr>
        <w:t xml:space="preserve"> </w:t>
      </w:r>
    </w:p>
    <w:p w:rsidR="06552213" w:rsidP="634C02D2" w:rsidRDefault="64A4B9B9" w14:paraId="3DAD73F6" w14:textId="42BF5B0C">
      <w:pPr>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To develop a more nuanced understanding of the intersect</w:t>
      </w:r>
      <w:r w:rsidRPr="2A3C5B19" w:rsidR="0487836C">
        <w:rPr>
          <w:rFonts w:ascii="Verdana" w:hAnsi="Verdana" w:eastAsia="Verdana" w:cs="Verdana"/>
          <w:color w:val="000000" w:themeColor="text1"/>
          <w:sz w:val="22"/>
          <w:szCs w:val="22"/>
          <w:lang w:val="en-AU"/>
        </w:rPr>
        <w:t xml:space="preserve">ion of </w:t>
      </w:r>
      <w:r w:rsidR="68D9EB73">
        <w:rPr>
          <w:rFonts w:ascii="Verdana" w:hAnsi="Verdana" w:eastAsia="Verdana" w:cs="Verdana"/>
          <w:color w:val="000000" w:themeColor="text1"/>
          <w:sz w:val="22"/>
          <w:szCs w:val="22"/>
          <w:lang w:val="en-AU"/>
        </w:rPr>
        <w:t xml:space="preserve">the </w:t>
      </w:r>
      <w:r w:rsidRPr="2A3C5B19" w:rsidR="0487836C">
        <w:rPr>
          <w:rFonts w:ascii="Verdana" w:hAnsi="Verdana" w:eastAsia="Verdana" w:cs="Verdana"/>
          <w:color w:val="000000" w:themeColor="text1"/>
          <w:sz w:val="22"/>
          <w:szCs w:val="22"/>
          <w:lang w:val="en-AU"/>
        </w:rPr>
        <w:t xml:space="preserve">gendered, ableist and racialised </w:t>
      </w:r>
      <w:r w:rsidRPr="2A3C5B19" w:rsidR="14A67740">
        <w:rPr>
          <w:rFonts w:ascii="Verdana" w:hAnsi="Verdana" w:eastAsia="Verdana" w:cs="Verdana"/>
          <w:color w:val="000000" w:themeColor="text1"/>
          <w:sz w:val="22"/>
          <w:szCs w:val="22"/>
          <w:lang w:val="en-AU"/>
        </w:rPr>
        <w:t xml:space="preserve">drivers </w:t>
      </w:r>
      <w:r w:rsidRPr="2A3C5B19" w:rsidR="40C6E350">
        <w:rPr>
          <w:rFonts w:ascii="Verdana" w:hAnsi="Verdana" w:eastAsia="Verdana" w:cs="Verdana"/>
          <w:color w:val="000000" w:themeColor="text1"/>
          <w:sz w:val="22"/>
          <w:szCs w:val="22"/>
          <w:lang w:val="en-AU"/>
        </w:rPr>
        <w:t xml:space="preserve">of </w:t>
      </w:r>
      <w:r w:rsidRPr="2A3C5B19" w:rsidR="0487836C">
        <w:rPr>
          <w:rFonts w:ascii="Verdana" w:hAnsi="Verdana" w:eastAsia="Verdana" w:cs="Verdana"/>
          <w:color w:val="000000" w:themeColor="text1"/>
          <w:sz w:val="22"/>
          <w:szCs w:val="22"/>
          <w:lang w:val="en-AU"/>
        </w:rPr>
        <w:t>violence, Ethnic Communities Council of Victoria calls for</w:t>
      </w:r>
      <w:r w:rsidRPr="2A3C5B19" w:rsidR="6CCA76E2">
        <w:rPr>
          <w:rFonts w:ascii="Verdana" w:hAnsi="Verdana" w:eastAsia="Verdana" w:cs="Verdana"/>
          <w:color w:val="000000" w:themeColor="text1"/>
          <w:sz w:val="22"/>
          <w:szCs w:val="22"/>
          <w:lang w:val="en-AU"/>
        </w:rPr>
        <w:t xml:space="preserve"> </w:t>
      </w:r>
      <w:r w:rsidRPr="4B39F40F" w:rsidR="72B2A1C8">
        <w:rPr>
          <w:rFonts w:ascii="Verdana" w:hAnsi="Verdana" w:eastAsia="Verdana" w:cs="Verdana"/>
          <w:color w:val="000000" w:themeColor="text1"/>
          <w:sz w:val="22"/>
          <w:szCs w:val="22"/>
          <w:lang w:val="en-AU"/>
        </w:rPr>
        <w:t>“...</w:t>
      </w:r>
      <w:r w:rsidRPr="2A3C5B19" w:rsidR="43F7C98B">
        <w:rPr>
          <w:rFonts w:ascii="Verdana" w:hAnsi="Verdana" w:eastAsia="Verdana" w:cs="Verdana"/>
          <w:color w:val="000000" w:themeColor="text1"/>
          <w:sz w:val="22"/>
          <w:szCs w:val="22"/>
          <w:lang w:val="en-AU"/>
        </w:rPr>
        <w:t>c</w:t>
      </w:r>
      <w:r w:rsidRPr="2A3C5B19" w:rsidR="10551845">
        <w:rPr>
          <w:rFonts w:ascii="Verdana" w:hAnsi="Verdana" w:eastAsia="Verdana" w:cs="Verdana"/>
          <w:color w:val="000000" w:themeColor="text1"/>
          <w:sz w:val="22"/>
          <w:szCs w:val="22"/>
          <w:lang w:val="en-AU"/>
        </w:rPr>
        <w:t>ommunity-based research undertaken by people with disability from</w:t>
      </w:r>
      <w:r w:rsidR="168CC66F">
        <w:rPr>
          <w:rFonts w:ascii="Verdana" w:hAnsi="Verdana" w:eastAsia="Verdana" w:cs="Verdana"/>
          <w:color w:val="000000" w:themeColor="text1"/>
          <w:sz w:val="22"/>
          <w:szCs w:val="22"/>
          <w:lang w:val="en-AU"/>
        </w:rPr>
        <w:t xml:space="preserve"> </w:t>
      </w:r>
      <w:r w:rsidRPr="2A3C5B19" w:rsidR="10551845">
        <w:rPr>
          <w:rFonts w:ascii="Verdana" w:hAnsi="Verdana" w:eastAsia="Verdana" w:cs="Verdana"/>
          <w:color w:val="000000" w:themeColor="text1"/>
          <w:sz w:val="22"/>
          <w:szCs w:val="22"/>
          <w:lang w:val="en-AU"/>
        </w:rPr>
        <w:t>CALD backgrounds to identify the drivers, risk and preventative factors for violence against people with disabilities in CALD communities.”</w:t>
      </w:r>
      <w:r w:rsidRPr="2CBA824F" w:rsidR="06552213">
        <w:rPr>
          <w:rStyle w:val="FootnoteReference"/>
          <w:rFonts w:ascii="Verdana" w:hAnsi="Verdana" w:eastAsia="Verdana" w:cs="Verdana"/>
          <w:sz w:val="22"/>
          <w:szCs w:val="22"/>
          <w:lang w:val="en-AU"/>
        </w:rPr>
        <w:footnoteReference w:id="25"/>
      </w:r>
    </w:p>
    <w:p w:rsidR="06552213" w:rsidP="634C02D2" w:rsidRDefault="41B13B4C" w14:paraId="2D6DC3E8" w14:textId="2FE01555">
      <w:pPr>
        <w:rPr>
          <w:rFonts w:ascii="Verdana" w:hAnsi="Verdana" w:eastAsia="Verdana" w:cs="Verdana"/>
          <w:color w:val="000000" w:themeColor="text1"/>
          <w:sz w:val="28"/>
          <w:szCs w:val="28"/>
          <w:lang w:val="en-AU"/>
        </w:rPr>
      </w:pPr>
      <w:r w:rsidRPr="634C02D2">
        <w:rPr>
          <w:rFonts w:ascii="Verdana" w:hAnsi="Verdana" w:eastAsia="Verdana" w:cs="Verdana"/>
          <w:b/>
          <w:bCs/>
          <w:color w:val="000000" w:themeColor="text1"/>
          <w:sz w:val="28"/>
          <w:szCs w:val="28"/>
          <w:lang w:val="en-AU"/>
        </w:rPr>
        <w:t>What are the reinforcing factors?</w:t>
      </w:r>
    </w:p>
    <w:p w:rsidR="1AB88347" w:rsidP="4B39F40F" w:rsidRDefault="799741FF" w14:paraId="4A92A851" w14:textId="4D9E3A56">
      <w:pPr>
        <w:rPr>
          <w:rFonts w:ascii="Verdana" w:hAnsi="Verdana" w:eastAsia="Verdana" w:cs="Verdana"/>
          <w:color w:val="000000" w:themeColor="text1"/>
          <w:sz w:val="22"/>
          <w:szCs w:val="22"/>
          <w:lang w:val="en-AU"/>
        </w:rPr>
      </w:pPr>
      <w:r w:rsidRPr="634C02D2">
        <w:rPr>
          <w:rFonts w:ascii="Verdana" w:hAnsi="Verdana" w:eastAsia="Verdana" w:cs="Verdana"/>
          <w:i/>
          <w:iCs/>
          <w:color w:val="000000" w:themeColor="text1"/>
          <w:sz w:val="22"/>
          <w:szCs w:val="22"/>
          <w:lang w:val="en-AU"/>
        </w:rPr>
        <w:t xml:space="preserve">Change the Story </w:t>
      </w:r>
      <w:r w:rsidRPr="4B39F40F">
        <w:rPr>
          <w:rFonts w:ascii="Verdana" w:hAnsi="Verdana" w:eastAsia="Verdana" w:cs="Verdana"/>
          <w:color w:val="000000" w:themeColor="text1"/>
          <w:sz w:val="22"/>
          <w:szCs w:val="22"/>
          <w:lang w:val="en-AU"/>
        </w:rPr>
        <w:t>explains that reinforcing factors do not in themselves explain the prevalence of violence but can interact with the identified drivers to increase the probability or frequency of violence</w:t>
      </w:r>
      <w:r w:rsidRPr="4B39F40F" w:rsidR="1AB88347">
        <w:rPr>
          <w:rStyle w:val="FootnoteReference"/>
          <w:rFonts w:ascii="Verdana" w:hAnsi="Verdana" w:eastAsia="Verdana" w:cs="Verdana"/>
          <w:color w:val="000000" w:themeColor="text1"/>
          <w:sz w:val="22"/>
          <w:szCs w:val="22"/>
          <w:lang w:val="en-AU"/>
        </w:rPr>
        <w:footnoteReference w:id="26"/>
      </w:r>
      <w:r w:rsidRPr="4B39F40F">
        <w:rPr>
          <w:rFonts w:ascii="Verdana" w:hAnsi="Verdana" w:eastAsia="Verdana" w:cs="Verdana"/>
          <w:color w:val="000000" w:themeColor="text1"/>
          <w:sz w:val="22"/>
          <w:szCs w:val="22"/>
          <w:lang w:val="en-AU"/>
        </w:rPr>
        <w:t xml:space="preserve">. </w:t>
      </w:r>
      <w:r w:rsidRPr="2A3C5B19" w:rsidR="49B88542">
        <w:rPr>
          <w:rFonts w:ascii="Verdana" w:hAnsi="Verdana" w:eastAsia="Verdana" w:cs="Verdana"/>
          <w:color w:val="000000" w:themeColor="text1"/>
          <w:sz w:val="22"/>
          <w:szCs w:val="22"/>
          <w:lang w:val="en-AU"/>
        </w:rPr>
        <w:t xml:space="preserve">Some of the most frequently recurring themes in the literature reviewed may be understood as reinforcing factors rather than drivers of violence. </w:t>
      </w:r>
      <w:r w:rsidRPr="4B39F40F" w:rsidR="4052ABB1">
        <w:rPr>
          <w:rFonts w:ascii="Verdana" w:hAnsi="Verdana" w:eastAsia="Verdana" w:cs="Verdana"/>
          <w:color w:val="000000" w:themeColor="text1"/>
          <w:sz w:val="22"/>
          <w:szCs w:val="22"/>
          <w:lang w:val="en-AU"/>
        </w:rPr>
        <w:t>Barriers to both reporting violence and leaving violent situations result in migrant and refugee women, non-binary, and gender-diverse people with disabilities experiencing violence over longer periods of time.</w:t>
      </w:r>
    </w:p>
    <w:p w:rsidR="398804CA" w:rsidP="2A3C5B19" w:rsidRDefault="586926AC" w14:paraId="400C990C" w14:textId="007C6506">
      <w:pPr>
        <w:rPr>
          <w:rFonts w:ascii="Verdana" w:hAnsi="Verdana" w:eastAsia="Verdana" w:cs="Verdana"/>
          <w:color w:val="000000" w:themeColor="text1"/>
          <w:sz w:val="22"/>
          <w:szCs w:val="22"/>
          <w:lang w:val="en-AU"/>
        </w:rPr>
      </w:pPr>
      <w:r w:rsidRPr="4B39F40F">
        <w:rPr>
          <w:rFonts w:ascii="Verdana" w:hAnsi="Verdana" w:eastAsia="Verdana" w:cs="Verdana"/>
          <w:color w:val="000000" w:themeColor="text1"/>
          <w:sz w:val="22"/>
          <w:szCs w:val="22"/>
          <w:lang w:val="en-AU"/>
        </w:rPr>
        <w:t>U</w:t>
      </w:r>
      <w:r w:rsidRPr="4B39F40F" w:rsidR="306B38C9">
        <w:rPr>
          <w:rFonts w:ascii="Verdana" w:hAnsi="Verdana" w:eastAsia="Verdana" w:cs="Verdana"/>
          <w:color w:val="000000" w:themeColor="text1"/>
          <w:sz w:val="22"/>
          <w:szCs w:val="22"/>
          <w:lang w:val="en-AU"/>
        </w:rPr>
        <w:t>nderreporting</w:t>
      </w:r>
      <w:r w:rsidRPr="2A3C5B19" w:rsidR="306B38C9">
        <w:rPr>
          <w:rFonts w:ascii="Verdana" w:hAnsi="Verdana" w:eastAsia="Verdana" w:cs="Verdana"/>
          <w:color w:val="000000" w:themeColor="text1"/>
          <w:sz w:val="22"/>
          <w:szCs w:val="22"/>
          <w:lang w:val="en-AU"/>
        </w:rPr>
        <w:t xml:space="preserve"> of violence </w:t>
      </w:r>
      <w:r w:rsidRPr="7E47C6F7" w:rsidR="4B5E1CAB">
        <w:rPr>
          <w:rFonts w:ascii="Verdana" w:hAnsi="Verdana" w:eastAsia="Verdana" w:cs="Verdana"/>
          <w:color w:val="000000" w:themeColor="text1"/>
          <w:sz w:val="22"/>
          <w:szCs w:val="22"/>
          <w:lang w:val="en-AU"/>
        </w:rPr>
        <w:t>is</w:t>
      </w:r>
      <w:r w:rsidRPr="2A3C5B19" w:rsidR="306B38C9">
        <w:rPr>
          <w:rFonts w:ascii="Verdana" w:hAnsi="Verdana" w:eastAsia="Verdana" w:cs="Verdana"/>
          <w:color w:val="000000" w:themeColor="text1"/>
          <w:sz w:val="22"/>
          <w:szCs w:val="22"/>
          <w:lang w:val="en-AU"/>
        </w:rPr>
        <w:t xml:space="preserve"> highlighted by </w:t>
      </w:r>
      <w:r w:rsidRPr="2A3C5B19" w:rsidR="4E629093">
        <w:rPr>
          <w:rFonts w:ascii="Verdana" w:hAnsi="Verdana" w:eastAsia="Verdana" w:cs="Verdana"/>
          <w:color w:val="000000" w:themeColor="text1"/>
          <w:sz w:val="22"/>
          <w:szCs w:val="22"/>
          <w:lang w:val="en-AU"/>
        </w:rPr>
        <w:t xml:space="preserve">several </w:t>
      </w:r>
      <w:r w:rsidRPr="2A3C5B19" w:rsidR="306B38C9">
        <w:rPr>
          <w:rFonts w:ascii="Verdana" w:hAnsi="Verdana" w:eastAsia="Verdana" w:cs="Verdana"/>
          <w:color w:val="000000" w:themeColor="text1"/>
          <w:sz w:val="22"/>
          <w:szCs w:val="22"/>
          <w:lang w:val="en-AU"/>
        </w:rPr>
        <w:t xml:space="preserve">sources and </w:t>
      </w:r>
      <w:r w:rsidRPr="798E5E50" w:rsidR="7142A742">
        <w:rPr>
          <w:rFonts w:ascii="Verdana" w:hAnsi="Verdana" w:eastAsia="Verdana" w:cs="Verdana"/>
          <w:color w:val="000000" w:themeColor="text1"/>
          <w:sz w:val="22"/>
          <w:szCs w:val="22"/>
          <w:lang w:val="en-AU"/>
        </w:rPr>
        <w:t>multiple</w:t>
      </w:r>
      <w:r w:rsidRPr="2A3C5B19" w:rsidR="306B38C9">
        <w:rPr>
          <w:rFonts w:ascii="Verdana" w:hAnsi="Verdana" w:eastAsia="Verdana" w:cs="Verdana"/>
          <w:color w:val="000000" w:themeColor="text1"/>
          <w:sz w:val="22"/>
          <w:szCs w:val="22"/>
          <w:lang w:val="en-AU"/>
        </w:rPr>
        <w:t xml:space="preserve"> barriers to reporting were identified in the literature </w:t>
      </w:r>
      <w:r w:rsidRPr="2A3C5B19" w:rsidR="5BCDBC52">
        <w:rPr>
          <w:rFonts w:ascii="Verdana" w:hAnsi="Verdana" w:eastAsia="Verdana" w:cs="Verdana"/>
          <w:color w:val="000000" w:themeColor="text1"/>
          <w:sz w:val="22"/>
          <w:szCs w:val="22"/>
          <w:lang w:val="en-AU"/>
        </w:rPr>
        <w:t xml:space="preserve">reviewed. </w:t>
      </w:r>
      <w:r w:rsidRPr="2A3C5B19" w:rsidR="48802C51">
        <w:rPr>
          <w:rFonts w:ascii="Verdana" w:hAnsi="Verdana" w:eastAsia="Verdana" w:cs="Verdana"/>
          <w:color w:val="000000" w:themeColor="text1"/>
          <w:sz w:val="22"/>
          <w:szCs w:val="22"/>
          <w:lang w:val="en-AU"/>
        </w:rPr>
        <w:t xml:space="preserve">The </w:t>
      </w:r>
      <w:r w:rsidRPr="2A3C5B19" w:rsidR="662BCC4F">
        <w:rPr>
          <w:rFonts w:ascii="Verdana" w:hAnsi="Verdana" w:eastAsia="Verdana" w:cs="Verdana"/>
          <w:color w:val="000000" w:themeColor="text1"/>
          <w:sz w:val="22"/>
          <w:szCs w:val="22"/>
          <w:lang w:val="en-AU"/>
        </w:rPr>
        <w:t>Multicultural</w:t>
      </w:r>
      <w:r w:rsidRPr="2A3C5B19" w:rsidR="48802C51">
        <w:rPr>
          <w:rFonts w:ascii="Verdana" w:hAnsi="Verdana" w:eastAsia="Verdana" w:cs="Verdana"/>
          <w:color w:val="000000" w:themeColor="text1"/>
          <w:sz w:val="22"/>
          <w:szCs w:val="22"/>
          <w:lang w:val="en-AU"/>
        </w:rPr>
        <w:t xml:space="preserve"> Disability Advocacy Association of New South Wales </w:t>
      </w:r>
      <w:r w:rsidRPr="2A3C5B19" w:rsidR="7F2097A7">
        <w:rPr>
          <w:rFonts w:ascii="Verdana" w:hAnsi="Verdana" w:eastAsia="Verdana" w:cs="Verdana"/>
          <w:color w:val="000000" w:themeColor="text1"/>
          <w:sz w:val="22"/>
          <w:szCs w:val="22"/>
          <w:lang w:val="en-AU"/>
        </w:rPr>
        <w:t>cited numerous</w:t>
      </w:r>
      <w:r w:rsidRPr="2A3C5B19" w:rsidR="48802C51">
        <w:rPr>
          <w:rFonts w:ascii="Verdana" w:hAnsi="Verdana" w:eastAsia="Verdana" w:cs="Verdana"/>
          <w:color w:val="000000" w:themeColor="text1"/>
          <w:sz w:val="22"/>
          <w:szCs w:val="22"/>
          <w:lang w:val="en-AU"/>
        </w:rPr>
        <w:t xml:space="preserve"> stereotypes held by service providers, including</w:t>
      </w:r>
      <w:r w:rsidRPr="4B39F40F" w:rsidR="465F864F">
        <w:rPr>
          <w:rFonts w:ascii="Verdana" w:hAnsi="Verdana" w:eastAsia="Verdana" w:cs="Verdana"/>
          <w:color w:val="000000" w:themeColor="text1"/>
          <w:sz w:val="22"/>
          <w:szCs w:val="22"/>
          <w:lang w:val="en-AU"/>
        </w:rPr>
        <w:t xml:space="preserve"> </w:t>
      </w:r>
      <w:r w:rsidRPr="4B39F40F" w:rsidR="48802C51">
        <w:rPr>
          <w:rFonts w:ascii="Verdana" w:hAnsi="Verdana" w:eastAsia="Verdana" w:cs="Verdana"/>
          <w:color w:val="000000" w:themeColor="text1"/>
          <w:sz w:val="22"/>
          <w:szCs w:val="22"/>
          <w:lang w:val="en-AU"/>
        </w:rPr>
        <w:t>includ</w:t>
      </w:r>
      <w:r w:rsidRPr="4B39F40F" w:rsidR="6A1E63A5">
        <w:rPr>
          <w:rFonts w:ascii="Verdana" w:hAnsi="Verdana" w:eastAsia="Verdana" w:cs="Verdana"/>
          <w:color w:val="000000" w:themeColor="text1"/>
          <w:sz w:val="22"/>
          <w:szCs w:val="22"/>
          <w:lang w:val="en-AU"/>
        </w:rPr>
        <w:t>e</w:t>
      </w:r>
      <w:r w:rsidR="00AB5E37">
        <w:rPr>
          <w:rFonts w:ascii="Verdana" w:hAnsi="Verdana" w:eastAsia="Verdana" w:cs="Verdana"/>
          <w:color w:val="000000" w:themeColor="text1"/>
          <w:sz w:val="22"/>
          <w:szCs w:val="22"/>
          <w:lang w:val="en-AU"/>
        </w:rPr>
        <w:t>:</w:t>
      </w:r>
    </w:p>
    <w:p w:rsidRPr="00AB5E37" w:rsidR="3A822FF4" w:rsidP="00AB5E37" w:rsidRDefault="3A822FF4" w14:paraId="2EEB6E2F" w14:textId="2A407624">
      <w:pPr>
        <w:pStyle w:val="ListParagraph"/>
        <w:numPr>
          <w:ilvl w:val="1"/>
          <w:numId w:val="4"/>
        </w:numPr>
        <w:tabs>
          <w:tab w:val="left" w:pos="1440"/>
        </w:tabs>
        <w:spacing w:after="0"/>
        <w:rPr>
          <w:rFonts w:ascii="Verdana" w:hAnsi="Verdana" w:eastAsia="Verdana" w:cs="Verdana"/>
          <w:color w:val="000000" w:themeColor="text1"/>
          <w:sz w:val="22"/>
          <w:szCs w:val="22"/>
        </w:rPr>
      </w:pPr>
      <w:r w:rsidRPr="4B39F40F">
        <w:rPr>
          <w:rFonts w:ascii="Verdana" w:hAnsi="Verdana" w:eastAsia="Verdana" w:cs="Verdana"/>
          <w:color w:val="000000" w:themeColor="text1"/>
          <w:sz w:val="22"/>
          <w:szCs w:val="22"/>
        </w:rPr>
        <w:t>There are very few people with disabilit</w:t>
      </w:r>
      <w:r w:rsidR="00EF06F6">
        <w:rPr>
          <w:rFonts w:ascii="Verdana" w:hAnsi="Verdana" w:eastAsia="Verdana" w:cs="Verdana"/>
          <w:color w:val="000000" w:themeColor="text1"/>
          <w:sz w:val="22"/>
          <w:szCs w:val="22"/>
        </w:rPr>
        <w:t>ies</w:t>
      </w:r>
      <w:r w:rsidRPr="4B39F40F">
        <w:rPr>
          <w:rFonts w:ascii="Verdana" w:hAnsi="Verdana" w:eastAsia="Verdana" w:cs="Verdana"/>
          <w:color w:val="000000" w:themeColor="text1"/>
          <w:sz w:val="22"/>
          <w:szCs w:val="22"/>
        </w:rPr>
        <w:t xml:space="preserve"> </w:t>
      </w:r>
      <w:r w:rsidRPr="4B39F40F" w:rsidR="583BFB99">
        <w:rPr>
          <w:rFonts w:ascii="Verdana" w:hAnsi="Verdana" w:eastAsia="Verdana" w:cs="Verdana"/>
          <w:color w:val="000000" w:themeColor="text1"/>
          <w:sz w:val="22"/>
          <w:szCs w:val="22"/>
        </w:rPr>
        <w:t>from migrant and refugee backgrounds</w:t>
      </w:r>
      <w:r w:rsidRPr="4B39F40F">
        <w:rPr>
          <w:rFonts w:ascii="Verdana" w:hAnsi="Verdana" w:eastAsia="Verdana" w:cs="Verdana"/>
          <w:color w:val="000000" w:themeColor="text1"/>
          <w:sz w:val="22"/>
          <w:szCs w:val="22"/>
        </w:rPr>
        <w:t xml:space="preserve"> in Australia because they are </w:t>
      </w:r>
      <w:r w:rsidRPr="4B39F40F" w:rsidR="0B8AAF98">
        <w:rPr>
          <w:rFonts w:ascii="Verdana" w:hAnsi="Verdana" w:eastAsia="Verdana" w:cs="Verdana"/>
          <w:color w:val="000000" w:themeColor="text1"/>
          <w:sz w:val="22"/>
          <w:szCs w:val="22"/>
        </w:rPr>
        <w:t>“</w:t>
      </w:r>
      <w:r w:rsidRPr="4B39F40F">
        <w:rPr>
          <w:rFonts w:ascii="Verdana" w:hAnsi="Verdana" w:eastAsia="Verdana" w:cs="Verdana"/>
          <w:color w:val="000000" w:themeColor="text1"/>
          <w:sz w:val="22"/>
          <w:szCs w:val="22"/>
        </w:rPr>
        <w:t>not allowed into the country</w:t>
      </w:r>
      <w:r w:rsidRPr="4B39F40F" w:rsidR="2A8C2693">
        <w:rPr>
          <w:rFonts w:ascii="Verdana" w:hAnsi="Verdana" w:eastAsia="Verdana" w:cs="Verdana"/>
          <w:color w:val="000000" w:themeColor="text1"/>
          <w:sz w:val="22"/>
          <w:szCs w:val="22"/>
        </w:rPr>
        <w:t>”</w:t>
      </w:r>
      <w:r w:rsidRPr="4B39F40F" w:rsidR="00377DD7">
        <w:rPr>
          <w:rFonts w:ascii="Verdana" w:hAnsi="Verdana" w:eastAsia="Verdana" w:cs="Verdana"/>
          <w:color w:val="000000" w:themeColor="text1"/>
          <w:sz w:val="22"/>
          <w:szCs w:val="22"/>
        </w:rPr>
        <w:t>;</w:t>
      </w:r>
      <w:r w:rsidRPr="4B39F40F">
        <w:rPr>
          <w:rFonts w:ascii="Verdana" w:hAnsi="Verdana" w:eastAsia="Verdana" w:cs="Verdana"/>
          <w:color w:val="000000" w:themeColor="text1"/>
          <w:sz w:val="22"/>
          <w:szCs w:val="22"/>
        </w:rPr>
        <w:t xml:space="preserve"> </w:t>
      </w:r>
    </w:p>
    <w:p w:rsidRPr="00AB5E37" w:rsidR="3A822FF4" w:rsidP="00AB5E37" w:rsidRDefault="3A822FF4" w14:paraId="2E6611D2" w14:textId="7D362E53">
      <w:pPr>
        <w:pStyle w:val="ListParagraph"/>
        <w:numPr>
          <w:ilvl w:val="1"/>
          <w:numId w:val="4"/>
        </w:numPr>
        <w:tabs>
          <w:tab w:val="left" w:pos="1440"/>
        </w:tabs>
        <w:spacing w:after="0"/>
        <w:rPr>
          <w:rFonts w:ascii="Verdana" w:hAnsi="Verdana" w:eastAsia="Verdana" w:cs="Verdana"/>
          <w:color w:val="000000" w:themeColor="text1"/>
          <w:sz w:val="22"/>
          <w:szCs w:val="22"/>
          <w:lang w:val="en-AU"/>
        </w:rPr>
      </w:pPr>
      <w:r w:rsidRPr="00AB5E37">
        <w:rPr>
          <w:rFonts w:ascii="Verdana" w:hAnsi="Verdana" w:eastAsia="Verdana" w:cs="Verdana"/>
          <w:color w:val="000000" w:themeColor="text1"/>
          <w:sz w:val="22"/>
          <w:szCs w:val="22"/>
          <w:lang w:val="en-AU"/>
        </w:rPr>
        <w:t>The experience of disability is the same in all cultures</w:t>
      </w:r>
      <w:r w:rsidR="00377DD7">
        <w:rPr>
          <w:rFonts w:ascii="Verdana" w:hAnsi="Verdana" w:eastAsia="Verdana" w:cs="Verdana"/>
          <w:color w:val="000000" w:themeColor="text1"/>
          <w:sz w:val="22"/>
          <w:szCs w:val="22"/>
          <w:lang w:val="en-AU"/>
        </w:rPr>
        <w:t>;</w:t>
      </w:r>
    </w:p>
    <w:p w:rsidR="00377DD7" w:rsidP="3CEAF23B" w:rsidRDefault="73C708AA" w14:paraId="21932906" w14:textId="6A7E59C2">
      <w:pPr>
        <w:pStyle w:val="ListParagraph"/>
        <w:numPr>
          <w:ilvl w:val="1"/>
          <w:numId w:val="4"/>
        </w:numPr>
        <w:tabs>
          <w:tab w:val="left" w:pos="1440"/>
        </w:tabs>
        <w:spacing w:after="0"/>
        <w:rPr>
          <w:rFonts w:ascii="Verdana" w:hAnsi="Verdana" w:eastAsia="Verdana" w:cs="Verdana"/>
          <w:color w:val="000000" w:themeColor="text1"/>
          <w:sz w:val="22"/>
          <w:szCs w:val="22"/>
          <w:lang w:val="en-AU"/>
        </w:rPr>
      </w:pPr>
      <w:r w:rsidRPr="00AB5E37">
        <w:rPr>
          <w:rFonts w:ascii="Verdana" w:hAnsi="Verdana" w:eastAsia="Verdana" w:cs="Verdana"/>
          <w:color w:val="000000" w:themeColor="text1"/>
          <w:sz w:val="22"/>
          <w:szCs w:val="22"/>
          <w:lang w:val="en-AU"/>
        </w:rPr>
        <w:t xml:space="preserve">People </w:t>
      </w:r>
      <w:r w:rsidRPr="00AB5E37" w:rsidR="2276FA5B">
        <w:rPr>
          <w:rFonts w:ascii="Verdana" w:hAnsi="Verdana" w:eastAsia="Verdana" w:cs="Verdana"/>
          <w:color w:val="000000" w:themeColor="text1"/>
          <w:sz w:val="22"/>
          <w:szCs w:val="22"/>
          <w:lang w:val="en-AU"/>
        </w:rPr>
        <w:t>with disabilities</w:t>
      </w:r>
      <w:r w:rsidRPr="00AB5E37">
        <w:rPr>
          <w:rFonts w:ascii="Verdana" w:hAnsi="Verdana" w:eastAsia="Verdana" w:cs="Verdana"/>
          <w:color w:val="000000" w:themeColor="text1"/>
          <w:sz w:val="22"/>
          <w:szCs w:val="22"/>
          <w:lang w:val="en-AU"/>
        </w:rPr>
        <w:t xml:space="preserve"> from </w:t>
      </w:r>
      <w:r w:rsidRPr="00AB5E37" w:rsidR="40DFADCB">
        <w:rPr>
          <w:rFonts w:ascii="Verdana" w:hAnsi="Verdana" w:eastAsia="Verdana" w:cs="Verdana"/>
          <w:color w:val="000000" w:themeColor="text1"/>
          <w:sz w:val="22"/>
          <w:szCs w:val="22"/>
          <w:lang w:val="en-AU"/>
        </w:rPr>
        <w:t>migrant and refugee backgrounds</w:t>
      </w:r>
      <w:r w:rsidRPr="00AB5E37">
        <w:rPr>
          <w:rFonts w:ascii="Verdana" w:hAnsi="Verdana" w:eastAsia="Verdana" w:cs="Verdana"/>
          <w:color w:val="000000" w:themeColor="text1"/>
          <w:sz w:val="22"/>
          <w:szCs w:val="22"/>
          <w:lang w:val="en-AU"/>
        </w:rPr>
        <w:t xml:space="preserve"> prefer to seek support within their community/extended family and refuse to receive services outside their community.</w:t>
      </w:r>
      <w:r w:rsidRPr="00377DD7" w:rsidR="00377DD7">
        <w:rPr>
          <w:vertAlign w:val="superscript"/>
        </w:rPr>
        <w:footnoteReference w:id="27"/>
      </w:r>
    </w:p>
    <w:p w:rsidRPr="00985910" w:rsidR="00985910" w:rsidP="00354722" w:rsidRDefault="38E40632" w14:paraId="5BB2A13A" w14:textId="6B720E83">
      <w:pPr>
        <w:rPr>
          <w:rFonts w:ascii="Verdana" w:hAnsi="Verdana" w:eastAsia="Verdana" w:cs="Verdana"/>
          <w:color w:val="000000" w:themeColor="text1"/>
          <w:sz w:val="22"/>
          <w:szCs w:val="22"/>
          <w:lang w:val="en-AU"/>
        </w:rPr>
      </w:pPr>
      <w:r w:rsidRPr="4B39F40F">
        <w:rPr>
          <w:rFonts w:ascii="Verdana" w:hAnsi="Verdana" w:eastAsia="Verdana" w:cs="Verdana"/>
          <w:color w:val="000000" w:themeColor="text1"/>
          <w:sz w:val="22"/>
          <w:szCs w:val="22"/>
          <w:lang w:val="en-AU"/>
        </w:rPr>
        <w:lastRenderedPageBreak/>
        <w:t xml:space="preserve">These harmful preconceptions </w:t>
      </w:r>
      <w:r w:rsidRPr="4B39F40F" w:rsidR="73F6E870">
        <w:rPr>
          <w:rFonts w:ascii="Verdana" w:hAnsi="Verdana" w:eastAsia="Verdana" w:cs="Verdana"/>
          <w:color w:val="000000" w:themeColor="text1"/>
          <w:sz w:val="22"/>
          <w:szCs w:val="22"/>
          <w:lang w:val="en-AU"/>
        </w:rPr>
        <w:t>ofte</w:t>
      </w:r>
      <w:r w:rsidRPr="4B39F40F">
        <w:rPr>
          <w:rFonts w:ascii="Verdana" w:hAnsi="Verdana" w:eastAsia="Verdana" w:cs="Verdana"/>
          <w:color w:val="000000" w:themeColor="text1"/>
          <w:sz w:val="22"/>
          <w:szCs w:val="22"/>
          <w:lang w:val="en-AU"/>
        </w:rPr>
        <w:t>n result in negative experiences accessing services</w:t>
      </w:r>
      <w:r w:rsidRPr="4B39F40F" w:rsidR="2F5A3585">
        <w:rPr>
          <w:rFonts w:ascii="Verdana" w:hAnsi="Verdana" w:eastAsia="Verdana" w:cs="Verdana"/>
          <w:color w:val="000000" w:themeColor="text1"/>
          <w:sz w:val="22"/>
          <w:szCs w:val="22"/>
          <w:lang w:val="en-AU"/>
        </w:rPr>
        <w:t xml:space="preserve">, </w:t>
      </w:r>
      <w:r w:rsidRPr="4B39F40F" w:rsidR="6473860B">
        <w:rPr>
          <w:rFonts w:ascii="Verdana" w:hAnsi="Verdana" w:eastAsia="Verdana" w:cs="Verdana"/>
          <w:color w:val="000000" w:themeColor="text1"/>
          <w:sz w:val="22"/>
          <w:szCs w:val="22"/>
          <w:lang w:val="en-AU"/>
        </w:rPr>
        <w:t>which may result</w:t>
      </w:r>
      <w:r w:rsidRPr="4B39F40F" w:rsidR="2F5A3585">
        <w:rPr>
          <w:rFonts w:ascii="Verdana" w:hAnsi="Verdana" w:eastAsia="Verdana" w:cs="Verdana"/>
          <w:color w:val="000000" w:themeColor="text1"/>
          <w:sz w:val="22"/>
          <w:szCs w:val="22"/>
          <w:lang w:val="en-AU"/>
        </w:rPr>
        <w:t xml:space="preserve"> in </w:t>
      </w:r>
      <w:r w:rsidRPr="4B39F40F" w:rsidR="55D2EE5E">
        <w:rPr>
          <w:rFonts w:ascii="Verdana" w:hAnsi="Verdana" w:eastAsia="Verdana" w:cs="Verdana"/>
          <w:color w:val="000000" w:themeColor="text1"/>
          <w:sz w:val="22"/>
          <w:szCs w:val="22"/>
          <w:lang w:val="en-AU"/>
        </w:rPr>
        <w:t xml:space="preserve">a lack of trust of reporting systems. </w:t>
      </w:r>
    </w:p>
    <w:p w:rsidR="3C1ACC9F" w:rsidP="3CEAF23B" w:rsidRDefault="79061E5F" w14:paraId="284B73B9" w14:textId="23D6BE9B">
      <w:pPr>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They also</w:t>
      </w:r>
      <w:r w:rsidRPr="2A3C5B19" w:rsidR="0982F128">
        <w:rPr>
          <w:rFonts w:ascii="Verdana" w:hAnsi="Verdana" w:eastAsia="Verdana" w:cs="Verdana"/>
          <w:color w:val="000000" w:themeColor="text1"/>
          <w:sz w:val="22"/>
          <w:szCs w:val="22"/>
          <w:lang w:val="en-AU"/>
        </w:rPr>
        <w:t xml:space="preserve"> emphasis</w:t>
      </w:r>
      <w:r w:rsidRPr="2A3C5B19" w:rsidR="775982A6">
        <w:rPr>
          <w:rFonts w:ascii="Verdana" w:hAnsi="Verdana" w:eastAsia="Verdana" w:cs="Verdana"/>
          <w:color w:val="000000" w:themeColor="text1"/>
          <w:sz w:val="22"/>
          <w:szCs w:val="22"/>
          <w:lang w:val="en-AU"/>
        </w:rPr>
        <w:t>e</w:t>
      </w:r>
      <w:r w:rsidRPr="2A3C5B19" w:rsidR="0982F128">
        <w:rPr>
          <w:rFonts w:ascii="Verdana" w:hAnsi="Verdana" w:eastAsia="Verdana" w:cs="Verdana"/>
          <w:color w:val="000000" w:themeColor="text1"/>
          <w:sz w:val="22"/>
          <w:szCs w:val="22"/>
          <w:lang w:val="en-AU"/>
        </w:rPr>
        <w:t xml:space="preserve"> that many of the same barriers to accessing </w:t>
      </w:r>
      <w:r w:rsidRPr="2A3C5B19" w:rsidR="3FF50802">
        <w:rPr>
          <w:rFonts w:ascii="Verdana" w:hAnsi="Verdana" w:eastAsia="Verdana" w:cs="Verdana"/>
          <w:color w:val="000000" w:themeColor="text1"/>
          <w:sz w:val="22"/>
          <w:szCs w:val="22"/>
          <w:lang w:val="en-AU"/>
        </w:rPr>
        <w:t xml:space="preserve">formal </w:t>
      </w:r>
      <w:r w:rsidRPr="2A3C5B19" w:rsidR="0982F128">
        <w:rPr>
          <w:rFonts w:ascii="Verdana" w:hAnsi="Verdana" w:eastAsia="Verdana" w:cs="Verdana"/>
          <w:color w:val="000000" w:themeColor="text1"/>
          <w:sz w:val="22"/>
          <w:szCs w:val="22"/>
          <w:lang w:val="en-AU"/>
        </w:rPr>
        <w:t>disability s</w:t>
      </w:r>
      <w:r w:rsidRPr="2A3C5B19" w:rsidR="31FE88E3">
        <w:rPr>
          <w:rFonts w:ascii="Verdana" w:hAnsi="Verdana" w:eastAsia="Verdana" w:cs="Verdana"/>
          <w:color w:val="000000" w:themeColor="text1"/>
          <w:sz w:val="22"/>
          <w:szCs w:val="22"/>
          <w:lang w:val="en-AU"/>
        </w:rPr>
        <w:t>upports</w:t>
      </w:r>
      <w:r w:rsidRPr="2A3C5B19" w:rsidR="0982F128">
        <w:rPr>
          <w:rFonts w:ascii="Verdana" w:hAnsi="Verdana" w:eastAsia="Verdana" w:cs="Verdana"/>
          <w:color w:val="000000" w:themeColor="text1"/>
          <w:sz w:val="22"/>
          <w:szCs w:val="22"/>
          <w:lang w:val="en-AU"/>
        </w:rPr>
        <w:t>, including language barriers and</w:t>
      </w:r>
      <w:r w:rsidRPr="2A3C5B19" w:rsidR="05D35DCE">
        <w:rPr>
          <w:rFonts w:ascii="Verdana" w:hAnsi="Verdana" w:eastAsia="Verdana" w:cs="Verdana"/>
          <w:color w:val="000000" w:themeColor="text1"/>
          <w:sz w:val="22"/>
          <w:szCs w:val="22"/>
          <w:lang w:val="en-AU"/>
        </w:rPr>
        <w:t xml:space="preserve"> limited </w:t>
      </w:r>
      <w:r w:rsidRPr="2A3C5B19" w:rsidR="3A1270E4">
        <w:rPr>
          <w:rFonts w:ascii="Verdana" w:hAnsi="Verdana" w:eastAsia="Verdana" w:cs="Verdana"/>
          <w:color w:val="000000" w:themeColor="text1"/>
          <w:sz w:val="22"/>
          <w:szCs w:val="22"/>
          <w:lang w:val="en-AU"/>
        </w:rPr>
        <w:t>culturally appropriate</w:t>
      </w:r>
      <w:r w:rsidRPr="605B6444" w:rsidR="05D35DCE">
        <w:rPr>
          <w:rFonts w:ascii="Verdana" w:hAnsi="Verdana" w:eastAsia="Verdana" w:cs="Verdana"/>
          <w:color w:val="000000" w:themeColor="text1"/>
          <w:sz w:val="22"/>
          <w:szCs w:val="22"/>
          <w:lang w:val="en-AU"/>
        </w:rPr>
        <w:t xml:space="preserve"> </w:t>
      </w:r>
      <w:r w:rsidRPr="2A3C5B19" w:rsidR="05D35DCE">
        <w:rPr>
          <w:rFonts w:ascii="Verdana" w:hAnsi="Verdana" w:eastAsia="Verdana" w:cs="Verdana"/>
          <w:color w:val="000000" w:themeColor="text1"/>
          <w:sz w:val="22"/>
          <w:szCs w:val="22"/>
          <w:lang w:val="en-AU"/>
        </w:rPr>
        <w:t xml:space="preserve">services, also prevent </w:t>
      </w:r>
      <w:r w:rsidR="38388F08">
        <w:rPr>
          <w:rFonts w:ascii="Verdana" w:hAnsi="Verdana" w:eastAsia="Verdana" w:cs="Verdana"/>
          <w:color w:val="000000" w:themeColor="text1"/>
          <w:sz w:val="22"/>
          <w:szCs w:val="22"/>
          <w:lang w:val="en-AU"/>
        </w:rPr>
        <w:t xml:space="preserve">migrant and refugee </w:t>
      </w:r>
      <w:r w:rsidRPr="2A3C5B19" w:rsidR="48168D94">
        <w:rPr>
          <w:rFonts w:ascii="Verdana" w:hAnsi="Verdana" w:eastAsia="Verdana" w:cs="Verdana"/>
          <w:color w:val="000000" w:themeColor="text1"/>
          <w:sz w:val="22"/>
          <w:szCs w:val="22"/>
          <w:lang w:val="en-AU"/>
        </w:rPr>
        <w:t>women, non</w:t>
      </w:r>
      <w:r w:rsidRPr="2A3C5B19" w:rsidR="398C837D">
        <w:rPr>
          <w:rFonts w:ascii="Verdana" w:hAnsi="Verdana" w:eastAsia="Verdana" w:cs="Verdana"/>
          <w:color w:val="000000" w:themeColor="text1"/>
          <w:sz w:val="22"/>
          <w:szCs w:val="22"/>
          <w:lang w:val="en-AU"/>
        </w:rPr>
        <w:t>-binary</w:t>
      </w:r>
      <w:r w:rsidRPr="2A3C5B19" w:rsidR="260CF3E7">
        <w:rPr>
          <w:rFonts w:ascii="Verdana" w:hAnsi="Verdana" w:eastAsia="Verdana" w:cs="Verdana"/>
          <w:color w:val="000000" w:themeColor="text1"/>
          <w:sz w:val="22"/>
          <w:szCs w:val="22"/>
          <w:lang w:val="en-AU"/>
        </w:rPr>
        <w:t>,</w:t>
      </w:r>
      <w:r w:rsidRPr="2A3C5B19" w:rsidR="398C837D">
        <w:rPr>
          <w:rFonts w:ascii="Verdana" w:hAnsi="Verdana" w:eastAsia="Verdana" w:cs="Verdana"/>
          <w:color w:val="000000" w:themeColor="text1"/>
          <w:sz w:val="22"/>
          <w:szCs w:val="22"/>
          <w:lang w:val="en-AU"/>
        </w:rPr>
        <w:t xml:space="preserve"> and gender-diverse </w:t>
      </w:r>
      <w:r w:rsidR="38388F08">
        <w:rPr>
          <w:rFonts w:ascii="Verdana" w:hAnsi="Verdana" w:eastAsia="Verdana" w:cs="Verdana"/>
          <w:color w:val="000000" w:themeColor="text1"/>
          <w:sz w:val="22"/>
          <w:szCs w:val="22"/>
          <w:lang w:val="en-AU"/>
        </w:rPr>
        <w:t>people</w:t>
      </w:r>
      <w:r w:rsidRPr="2A3C5B19" w:rsidR="398C837D">
        <w:rPr>
          <w:rFonts w:ascii="Verdana" w:hAnsi="Verdana" w:eastAsia="Verdana" w:cs="Verdana"/>
          <w:color w:val="000000" w:themeColor="text1"/>
          <w:sz w:val="22"/>
          <w:szCs w:val="22"/>
          <w:lang w:val="en-AU"/>
        </w:rPr>
        <w:t xml:space="preserve"> with disabilities from reporting violence</w:t>
      </w:r>
      <w:r w:rsidRPr="2A3C5B19" w:rsidR="009972F5">
        <w:rPr>
          <w:rStyle w:val="FootnoteReference"/>
          <w:rFonts w:ascii="Verdana" w:hAnsi="Verdana" w:eastAsia="Verdana" w:cs="Verdana"/>
          <w:color w:val="000000" w:themeColor="text1"/>
          <w:sz w:val="22"/>
          <w:szCs w:val="22"/>
          <w:lang w:val="en-AU"/>
        </w:rPr>
        <w:footnoteReference w:id="28"/>
      </w:r>
      <w:r w:rsidRPr="2A3C5B19" w:rsidR="398C837D">
        <w:rPr>
          <w:rFonts w:ascii="Verdana" w:hAnsi="Verdana" w:eastAsia="Verdana" w:cs="Verdana"/>
          <w:color w:val="000000" w:themeColor="text1"/>
          <w:sz w:val="22"/>
          <w:szCs w:val="22"/>
          <w:lang w:val="en-AU"/>
        </w:rPr>
        <w:t xml:space="preserve">. </w:t>
      </w:r>
      <w:r w:rsidRPr="2A3C5B19" w:rsidR="1FC975EC">
        <w:rPr>
          <w:rFonts w:ascii="Verdana" w:hAnsi="Verdana" w:eastAsia="Verdana" w:cs="Verdana"/>
          <w:color w:val="000000" w:themeColor="text1"/>
          <w:sz w:val="22"/>
          <w:szCs w:val="22"/>
          <w:lang w:val="en-AU"/>
        </w:rPr>
        <w:t xml:space="preserve">National Ethnic Disability Alliance </w:t>
      </w:r>
      <w:r w:rsidR="00327B08">
        <w:rPr>
          <w:rFonts w:ascii="Verdana" w:hAnsi="Verdana" w:eastAsia="Verdana" w:cs="Verdana"/>
          <w:color w:val="000000" w:themeColor="text1"/>
          <w:sz w:val="22"/>
          <w:szCs w:val="22"/>
          <w:lang w:val="en-AU"/>
        </w:rPr>
        <w:t>suggests that a</w:t>
      </w:r>
      <w:r w:rsidRPr="2A3C5B19" w:rsidR="512E6C23">
        <w:rPr>
          <w:rFonts w:ascii="Verdana" w:hAnsi="Verdana" w:eastAsia="Verdana" w:cs="Verdana"/>
          <w:color w:val="000000" w:themeColor="text1"/>
          <w:sz w:val="22"/>
          <w:szCs w:val="22"/>
          <w:lang w:val="en-AU"/>
        </w:rPr>
        <w:t xml:space="preserve"> </w:t>
      </w:r>
      <w:r w:rsidRPr="2A3C5B19" w:rsidR="1FC975EC">
        <w:rPr>
          <w:rFonts w:ascii="Verdana" w:hAnsi="Verdana" w:eastAsia="Verdana" w:cs="Verdana"/>
          <w:color w:val="000000" w:themeColor="text1"/>
          <w:sz w:val="22"/>
          <w:szCs w:val="22"/>
          <w:lang w:val="en-AU"/>
        </w:rPr>
        <w:t xml:space="preserve">lack </w:t>
      </w:r>
      <w:r w:rsidR="00327B08">
        <w:rPr>
          <w:rFonts w:ascii="Verdana" w:hAnsi="Verdana" w:eastAsia="Verdana" w:cs="Verdana"/>
          <w:color w:val="000000" w:themeColor="text1"/>
          <w:sz w:val="22"/>
          <w:szCs w:val="22"/>
          <w:lang w:val="en-AU"/>
        </w:rPr>
        <w:t xml:space="preserve">of </w:t>
      </w:r>
      <w:r w:rsidRPr="2A3C5B19" w:rsidR="77C1F903">
        <w:rPr>
          <w:rFonts w:ascii="Verdana" w:hAnsi="Verdana" w:eastAsia="Verdana" w:cs="Verdana"/>
          <w:color w:val="000000" w:themeColor="text1"/>
          <w:sz w:val="22"/>
          <w:szCs w:val="22"/>
          <w:lang w:val="en-AU"/>
        </w:rPr>
        <w:t>access to information about</w:t>
      </w:r>
      <w:r w:rsidRPr="2A3C5B19" w:rsidR="1FC975EC">
        <w:rPr>
          <w:rFonts w:ascii="Verdana" w:hAnsi="Verdana" w:eastAsia="Verdana" w:cs="Verdana"/>
          <w:color w:val="000000" w:themeColor="text1"/>
          <w:sz w:val="22"/>
          <w:szCs w:val="22"/>
          <w:lang w:val="en-AU"/>
        </w:rPr>
        <w:t xml:space="preserve"> the Australian criminal justice system</w:t>
      </w:r>
      <w:r w:rsidRPr="2A3C5B19" w:rsidR="2521F44A">
        <w:rPr>
          <w:rFonts w:ascii="Verdana" w:hAnsi="Verdana" w:eastAsia="Verdana" w:cs="Verdana"/>
          <w:color w:val="000000" w:themeColor="text1"/>
          <w:sz w:val="22"/>
          <w:szCs w:val="22"/>
          <w:lang w:val="en-AU"/>
        </w:rPr>
        <w:t xml:space="preserve"> and support services available</w:t>
      </w:r>
      <w:r w:rsidRPr="2A3C5B19" w:rsidR="1FC975EC">
        <w:rPr>
          <w:rFonts w:ascii="Verdana" w:hAnsi="Verdana" w:eastAsia="Verdana" w:cs="Verdana"/>
          <w:color w:val="000000" w:themeColor="text1"/>
          <w:sz w:val="22"/>
          <w:szCs w:val="22"/>
          <w:lang w:val="en-AU"/>
        </w:rPr>
        <w:t xml:space="preserve"> </w:t>
      </w:r>
      <w:r w:rsidR="000F75B4">
        <w:rPr>
          <w:rFonts w:ascii="Verdana" w:hAnsi="Verdana" w:eastAsia="Verdana" w:cs="Verdana"/>
          <w:color w:val="000000" w:themeColor="text1"/>
          <w:sz w:val="22"/>
          <w:szCs w:val="22"/>
          <w:lang w:val="en-AU"/>
        </w:rPr>
        <w:t>i</w:t>
      </w:r>
      <w:r w:rsidRPr="2A3C5B19" w:rsidR="1FC975EC">
        <w:rPr>
          <w:rFonts w:ascii="Verdana" w:hAnsi="Verdana" w:eastAsia="Verdana" w:cs="Verdana"/>
          <w:color w:val="000000" w:themeColor="text1"/>
          <w:sz w:val="22"/>
          <w:szCs w:val="22"/>
          <w:lang w:val="en-AU"/>
        </w:rPr>
        <w:t>s a</w:t>
      </w:r>
      <w:r w:rsidRPr="2A3C5B19" w:rsidR="0710761A">
        <w:rPr>
          <w:rFonts w:ascii="Verdana" w:hAnsi="Verdana" w:eastAsia="Verdana" w:cs="Verdana"/>
          <w:color w:val="000000" w:themeColor="text1"/>
          <w:sz w:val="22"/>
          <w:szCs w:val="22"/>
          <w:lang w:val="en-AU"/>
        </w:rPr>
        <w:t>n additional</w:t>
      </w:r>
      <w:r w:rsidRPr="2A3C5B19" w:rsidR="1FC975EC">
        <w:rPr>
          <w:rFonts w:ascii="Verdana" w:hAnsi="Verdana" w:eastAsia="Verdana" w:cs="Verdana"/>
          <w:color w:val="000000" w:themeColor="text1"/>
          <w:sz w:val="22"/>
          <w:szCs w:val="22"/>
          <w:lang w:val="en-AU"/>
        </w:rPr>
        <w:t xml:space="preserve"> barrier</w:t>
      </w:r>
      <w:r w:rsidRPr="2A3C5B19" w:rsidR="009972F5">
        <w:rPr>
          <w:rStyle w:val="FootnoteReference"/>
          <w:rFonts w:ascii="Verdana" w:hAnsi="Verdana" w:eastAsia="Verdana" w:cs="Verdana"/>
          <w:color w:val="000000" w:themeColor="text1"/>
          <w:sz w:val="22"/>
          <w:szCs w:val="22"/>
          <w:lang w:val="en-AU"/>
        </w:rPr>
        <w:footnoteReference w:id="29"/>
      </w:r>
      <w:r w:rsidRPr="2A3C5B19" w:rsidR="1FC975EC">
        <w:rPr>
          <w:rFonts w:ascii="Verdana" w:hAnsi="Verdana" w:eastAsia="Verdana" w:cs="Verdana"/>
          <w:color w:val="000000" w:themeColor="text1"/>
          <w:sz w:val="22"/>
          <w:szCs w:val="22"/>
          <w:lang w:val="en-AU"/>
        </w:rPr>
        <w:t>.</w:t>
      </w:r>
      <w:r w:rsidRPr="2A3C5B19" w:rsidR="4B1D129E">
        <w:rPr>
          <w:rFonts w:ascii="Verdana" w:hAnsi="Verdana" w:eastAsia="Verdana" w:cs="Verdana"/>
          <w:color w:val="000000" w:themeColor="text1"/>
          <w:sz w:val="22"/>
          <w:szCs w:val="22"/>
          <w:lang w:val="en-AU"/>
        </w:rPr>
        <w:t xml:space="preserve"> </w:t>
      </w:r>
    </w:p>
    <w:p w:rsidR="5B0063C8" w:rsidP="3CEAF23B" w:rsidRDefault="4B1D129E" w14:paraId="6F9BD532" w14:textId="0FD763EE">
      <w:pPr>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Ethnic Communities Council of Victoria reports that</w:t>
      </w:r>
      <w:r w:rsidRPr="2A3C5B19" w:rsidR="128E669B">
        <w:rPr>
          <w:rFonts w:ascii="Verdana" w:hAnsi="Verdana" w:eastAsia="Verdana" w:cs="Verdana"/>
          <w:color w:val="000000" w:themeColor="text1"/>
          <w:sz w:val="22"/>
          <w:szCs w:val="22"/>
          <w:lang w:val="en-AU"/>
        </w:rPr>
        <w:t xml:space="preserve"> </w:t>
      </w:r>
      <w:r w:rsidRPr="2A3C5B19" w:rsidR="56F2794C">
        <w:rPr>
          <w:rFonts w:ascii="Verdana" w:hAnsi="Verdana" w:eastAsia="Verdana" w:cs="Verdana"/>
          <w:color w:val="000000" w:themeColor="text1"/>
          <w:sz w:val="22"/>
          <w:szCs w:val="22"/>
          <w:lang w:val="en-AU"/>
        </w:rPr>
        <w:t>“</w:t>
      </w:r>
      <w:r w:rsidRPr="2A3C5B19">
        <w:rPr>
          <w:rFonts w:ascii="Verdana" w:hAnsi="Verdana" w:eastAsia="Verdana" w:cs="Verdana"/>
          <w:color w:val="000000" w:themeColor="text1"/>
          <w:sz w:val="22"/>
          <w:szCs w:val="22"/>
          <w:lang w:val="en-AU"/>
        </w:rPr>
        <w:t>Many humanitarian entrants do</w:t>
      </w:r>
      <w:r w:rsidRPr="2A3C5B19" w:rsidR="7261D6DC">
        <w:rPr>
          <w:rFonts w:ascii="Verdana" w:hAnsi="Verdana" w:eastAsia="Verdana" w:cs="Verdana"/>
          <w:color w:val="000000" w:themeColor="text1"/>
          <w:sz w:val="22"/>
          <w:szCs w:val="22"/>
          <w:lang w:val="en-AU"/>
        </w:rPr>
        <w:t xml:space="preserve"> not</w:t>
      </w:r>
      <w:r w:rsidRPr="2A3C5B19">
        <w:rPr>
          <w:rFonts w:ascii="Verdana" w:hAnsi="Verdana" w:eastAsia="Verdana" w:cs="Verdana"/>
          <w:color w:val="000000" w:themeColor="text1"/>
          <w:sz w:val="22"/>
          <w:szCs w:val="22"/>
          <w:lang w:val="en-AU"/>
        </w:rPr>
        <w:t xml:space="preserve"> seek support due to fear that their community will be criticised, and the government may decide not to accept people from their community if they are seen as too demanding.”</w:t>
      </w:r>
      <w:r w:rsidRPr="2A3C5B19" w:rsidR="5B0063C8">
        <w:rPr>
          <w:rStyle w:val="FootnoteReference"/>
          <w:rFonts w:ascii="Verdana" w:hAnsi="Verdana" w:eastAsia="Verdana" w:cs="Verdana"/>
          <w:color w:val="000000" w:themeColor="text1"/>
          <w:sz w:val="22"/>
          <w:szCs w:val="22"/>
          <w:lang w:val="en-AU"/>
        </w:rPr>
        <w:footnoteReference w:id="30"/>
      </w:r>
      <w:r w:rsidRPr="2A3C5B19" w:rsidR="154CC0D6">
        <w:rPr>
          <w:rFonts w:ascii="Verdana" w:hAnsi="Verdana" w:eastAsia="Verdana" w:cs="Verdana"/>
          <w:color w:val="000000" w:themeColor="text1"/>
          <w:sz w:val="22"/>
          <w:szCs w:val="22"/>
          <w:lang w:val="en-AU"/>
        </w:rPr>
        <w:t xml:space="preserve"> </w:t>
      </w:r>
      <w:r w:rsidRPr="2A3C5B19" w:rsidR="5B64C366">
        <w:rPr>
          <w:rFonts w:ascii="Verdana" w:hAnsi="Verdana" w:eastAsia="Verdana" w:cs="Verdana"/>
          <w:color w:val="000000" w:themeColor="text1"/>
          <w:sz w:val="22"/>
          <w:szCs w:val="22"/>
          <w:lang w:val="en-AU"/>
        </w:rPr>
        <w:t xml:space="preserve">Similarly, National Ethnic Disability Alliance describes fear of deportation as a barrier, as well as the </w:t>
      </w:r>
      <w:r w:rsidRPr="2A3C5B19" w:rsidR="47D4DCAB">
        <w:rPr>
          <w:rFonts w:ascii="Verdana" w:hAnsi="Verdana" w:eastAsia="Verdana" w:cs="Verdana"/>
          <w:color w:val="000000" w:themeColor="text1"/>
          <w:sz w:val="22"/>
          <w:szCs w:val="22"/>
          <w:lang w:val="en-AU"/>
        </w:rPr>
        <w:t xml:space="preserve">understanding </w:t>
      </w:r>
      <w:r w:rsidRPr="2A3C5B19" w:rsidR="5B64C366">
        <w:rPr>
          <w:rFonts w:ascii="Verdana" w:hAnsi="Verdana" w:eastAsia="Verdana" w:cs="Verdana"/>
          <w:color w:val="000000" w:themeColor="text1"/>
          <w:sz w:val="22"/>
          <w:szCs w:val="22"/>
          <w:lang w:val="en-AU"/>
        </w:rPr>
        <w:t>of violence as a</w:t>
      </w:r>
      <w:r w:rsidRPr="2A3C5B19" w:rsidR="66CCA848">
        <w:rPr>
          <w:rFonts w:ascii="Verdana" w:hAnsi="Verdana" w:eastAsia="Verdana" w:cs="Verdana"/>
          <w:color w:val="000000" w:themeColor="text1"/>
          <w:sz w:val="22"/>
          <w:szCs w:val="22"/>
          <w:lang w:val="en-AU"/>
        </w:rPr>
        <w:t xml:space="preserve"> </w:t>
      </w:r>
      <w:r w:rsidRPr="2A3C5B19" w:rsidR="7A18FFCA">
        <w:rPr>
          <w:rFonts w:ascii="Verdana" w:hAnsi="Verdana" w:eastAsia="Verdana" w:cs="Verdana"/>
          <w:color w:val="000000" w:themeColor="text1"/>
          <w:sz w:val="22"/>
          <w:szCs w:val="22"/>
          <w:lang w:val="en-AU"/>
        </w:rPr>
        <w:t>“</w:t>
      </w:r>
      <w:r w:rsidRPr="2A3C5B19" w:rsidR="5B64C366">
        <w:rPr>
          <w:rFonts w:ascii="Verdana" w:hAnsi="Verdana" w:eastAsia="Verdana" w:cs="Verdana"/>
          <w:color w:val="000000" w:themeColor="text1"/>
          <w:sz w:val="22"/>
          <w:szCs w:val="22"/>
          <w:lang w:val="en-AU"/>
        </w:rPr>
        <w:t>personal issue</w:t>
      </w:r>
      <w:r w:rsidRPr="2A3C5B19" w:rsidR="1C51D254">
        <w:rPr>
          <w:rFonts w:ascii="Verdana" w:hAnsi="Verdana" w:eastAsia="Verdana" w:cs="Verdana"/>
          <w:color w:val="000000" w:themeColor="text1"/>
          <w:sz w:val="22"/>
          <w:szCs w:val="22"/>
          <w:lang w:val="en-AU"/>
        </w:rPr>
        <w:t>”</w:t>
      </w:r>
      <w:r w:rsidRPr="2A3C5B19" w:rsidR="26E09C18">
        <w:rPr>
          <w:rFonts w:ascii="Verdana" w:hAnsi="Verdana" w:eastAsia="Verdana" w:cs="Verdana"/>
          <w:color w:val="000000" w:themeColor="text1"/>
          <w:sz w:val="22"/>
          <w:szCs w:val="22"/>
          <w:lang w:val="en-AU"/>
        </w:rPr>
        <w:t xml:space="preserve"> </w:t>
      </w:r>
      <w:r w:rsidRPr="2A3C5B19" w:rsidR="5B64C366">
        <w:rPr>
          <w:rFonts w:ascii="Verdana" w:hAnsi="Verdana" w:eastAsia="Verdana" w:cs="Verdana"/>
          <w:color w:val="000000" w:themeColor="text1"/>
          <w:sz w:val="22"/>
          <w:szCs w:val="22"/>
          <w:lang w:val="en-AU"/>
        </w:rPr>
        <w:t xml:space="preserve">to be </w:t>
      </w:r>
      <w:r w:rsidRPr="2A3C5B19" w:rsidR="22CE6188">
        <w:rPr>
          <w:rFonts w:ascii="Verdana" w:hAnsi="Verdana" w:eastAsia="Verdana" w:cs="Verdana"/>
          <w:color w:val="000000" w:themeColor="text1"/>
          <w:sz w:val="22"/>
          <w:szCs w:val="22"/>
          <w:lang w:val="en-AU"/>
        </w:rPr>
        <w:t>resolved</w:t>
      </w:r>
      <w:r w:rsidRPr="2A3C5B19" w:rsidR="42E6BB35">
        <w:rPr>
          <w:rFonts w:ascii="Verdana" w:hAnsi="Verdana" w:eastAsia="Verdana" w:cs="Verdana"/>
          <w:color w:val="000000" w:themeColor="text1"/>
          <w:sz w:val="22"/>
          <w:szCs w:val="22"/>
          <w:lang w:val="en-AU"/>
        </w:rPr>
        <w:t xml:space="preserve"> within the family</w:t>
      </w:r>
      <w:r w:rsidRPr="2A3C5B19" w:rsidR="008F274C">
        <w:rPr>
          <w:rStyle w:val="FootnoteReference"/>
          <w:rFonts w:ascii="Verdana" w:hAnsi="Verdana" w:eastAsia="Verdana" w:cs="Verdana"/>
          <w:color w:val="000000" w:themeColor="text1"/>
          <w:sz w:val="22"/>
          <w:szCs w:val="22"/>
          <w:lang w:val="en-AU"/>
        </w:rPr>
        <w:footnoteReference w:id="31"/>
      </w:r>
      <w:r w:rsidRPr="2A3C5B19" w:rsidR="42E6BB35">
        <w:rPr>
          <w:rFonts w:ascii="Verdana" w:hAnsi="Verdana" w:eastAsia="Verdana" w:cs="Verdana"/>
          <w:color w:val="000000" w:themeColor="text1"/>
          <w:sz w:val="22"/>
          <w:szCs w:val="22"/>
          <w:lang w:val="en-AU"/>
        </w:rPr>
        <w:t xml:space="preserve">. </w:t>
      </w:r>
    </w:p>
    <w:p w:rsidR="3EE6BAF8" w:rsidP="158AA591" w:rsidRDefault="3EE6BAF8" w14:paraId="1D540820" w14:textId="160742D7">
      <w:pPr>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Multicultural Disability Advocacy Association of New South Wales and the National Ethnic Disability Alliance both highlighted barriers to</w:t>
      </w:r>
      <w:r w:rsidRPr="2A3C5B19" w:rsidR="62C07704">
        <w:rPr>
          <w:rFonts w:ascii="Verdana" w:hAnsi="Verdana" w:eastAsia="Verdana" w:cs="Verdana"/>
          <w:color w:val="000000" w:themeColor="text1"/>
          <w:sz w:val="22"/>
          <w:szCs w:val="22"/>
          <w:lang w:val="en-AU"/>
        </w:rPr>
        <w:t xml:space="preserve"> </w:t>
      </w:r>
      <w:r w:rsidRPr="158AA591" w:rsidR="61021456">
        <w:rPr>
          <w:rFonts w:ascii="Verdana" w:hAnsi="Verdana" w:eastAsia="Verdana" w:cs="Verdana"/>
          <w:color w:val="000000" w:themeColor="text1"/>
          <w:sz w:val="22"/>
          <w:szCs w:val="22"/>
          <w:lang w:val="en-AU"/>
        </w:rPr>
        <w:t xml:space="preserve">leaving violent situations experienced </w:t>
      </w:r>
      <w:r w:rsidRPr="00EE38AA" w:rsidR="61021456">
        <w:rPr>
          <w:rFonts w:ascii="Verdana" w:hAnsi="Verdana" w:eastAsia="Verdana" w:cs="Verdana"/>
          <w:color w:val="000000" w:themeColor="text1"/>
          <w:sz w:val="22"/>
          <w:szCs w:val="22"/>
          <w:lang w:val="en-AU"/>
        </w:rPr>
        <w:t>by</w:t>
      </w:r>
      <w:r w:rsidRPr="00015EDA" w:rsidR="0065082E">
        <w:rPr>
          <w:rStyle w:val="Heading1Char"/>
          <w:rFonts w:ascii="Verdana" w:hAnsi="Verdana"/>
          <w:sz w:val="22"/>
          <w:szCs w:val="22"/>
        </w:rPr>
        <w:t xml:space="preserve"> </w:t>
      </w:r>
      <w:r w:rsidRPr="00015EDA" w:rsidR="0065082E">
        <w:rPr>
          <w:rStyle w:val="cf01"/>
          <w:rFonts w:ascii="Verdana" w:hAnsi="Verdana"/>
          <w:sz w:val="22"/>
          <w:szCs w:val="22"/>
        </w:rPr>
        <w:t>migrant and refugee women, non-binary</w:t>
      </w:r>
      <w:r w:rsidRPr="798E5E50" w:rsidR="28C29CD9">
        <w:rPr>
          <w:rStyle w:val="cf01"/>
          <w:rFonts w:ascii="Verdana" w:hAnsi="Verdana"/>
          <w:sz w:val="22"/>
          <w:szCs w:val="22"/>
        </w:rPr>
        <w:t>,</w:t>
      </w:r>
      <w:r w:rsidRPr="00015EDA" w:rsidR="0065082E">
        <w:rPr>
          <w:rStyle w:val="cf01"/>
          <w:rFonts w:ascii="Verdana" w:hAnsi="Verdana"/>
          <w:sz w:val="22"/>
          <w:szCs w:val="22"/>
        </w:rPr>
        <w:t xml:space="preserve"> and gender-diverse people with disabilities</w:t>
      </w:r>
      <w:r w:rsidRPr="798E5E50" w:rsidR="7333D872">
        <w:rPr>
          <w:rStyle w:val="cf01"/>
          <w:rFonts w:ascii="Verdana" w:hAnsi="Verdana"/>
          <w:sz w:val="22"/>
          <w:szCs w:val="22"/>
        </w:rPr>
        <w:t>.</w:t>
      </w:r>
      <w:r w:rsidRPr="2A3C5B19" w:rsidR="4B3041F3">
        <w:rPr>
          <w:rFonts w:ascii="Verdana" w:hAnsi="Verdana" w:eastAsia="Verdana" w:cs="Verdana"/>
          <w:color w:val="000000" w:themeColor="text1"/>
          <w:sz w:val="22"/>
          <w:szCs w:val="22"/>
          <w:lang w:val="en-AU"/>
        </w:rPr>
        <w:t xml:space="preserve"> </w:t>
      </w:r>
      <w:r w:rsidRPr="2A3C5B19" w:rsidR="5DB41DA1">
        <w:rPr>
          <w:rFonts w:ascii="Verdana" w:hAnsi="Verdana" w:eastAsia="Verdana" w:cs="Verdana"/>
          <w:color w:val="000000" w:themeColor="text1"/>
          <w:sz w:val="22"/>
          <w:szCs w:val="22"/>
          <w:lang w:val="en-AU"/>
        </w:rPr>
        <w:t>National Ethnic Disability Alliance reports that</w:t>
      </w:r>
      <w:r w:rsidR="00304488">
        <w:rPr>
          <w:rFonts w:ascii="Verdana" w:hAnsi="Verdana" w:eastAsia="Verdana" w:cs="Verdana"/>
          <w:color w:val="000000" w:themeColor="text1"/>
          <w:sz w:val="22"/>
          <w:szCs w:val="22"/>
          <w:lang w:val="en-AU"/>
        </w:rPr>
        <w:t>:</w:t>
      </w:r>
      <w:r w:rsidRPr="2A3C5B19" w:rsidR="5DB41DA1">
        <w:rPr>
          <w:rFonts w:ascii="Verdana" w:hAnsi="Verdana" w:eastAsia="Verdana" w:cs="Verdana"/>
          <w:color w:val="000000" w:themeColor="text1"/>
          <w:sz w:val="22"/>
          <w:szCs w:val="22"/>
          <w:lang w:val="en-AU"/>
        </w:rPr>
        <w:t xml:space="preserve"> </w:t>
      </w:r>
    </w:p>
    <w:p w:rsidR="3EE6BAF8" w:rsidP="03336F8E" w:rsidRDefault="4BDDF630" w14:paraId="6AA72FC5" w14:textId="65850638">
      <w:pPr>
        <w:ind w:left="567" w:right="567"/>
        <w:rPr>
          <w:rFonts w:ascii="Verdana" w:hAnsi="Verdana" w:eastAsia="Verdana" w:cs="Verdana"/>
          <w:sz w:val="20"/>
          <w:szCs w:val="20"/>
          <w:lang w:val="en-AU"/>
        </w:rPr>
      </w:pPr>
      <w:r w:rsidRPr="2C17F865">
        <w:rPr>
          <w:rFonts w:ascii="Verdana" w:hAnsi="Verdana" w:eastAsia="Verdana" w:cs="Verdana"/>
          <w:color w:val="000000" w:themeColor="text1"/>
          <w:sz w:val="20"/>
          <w:szCs w:val="20"/>
          <w:lang w:val="en-AU"/>
        </w:rPr>
        <w:t xml:space="preserve">It is almost impossible for women with disability from </w:t>
      </w:r>
      <w:r w:rsidRPr="03336F8E" w:rsidR="07C02789">
        <w:rPr>
          <w:rFonts w:ascii="Verdana" w:hAnsi="Verdana" w:eastAsia="Verdana" w:cs="Verdana"/>
          <w:color w:val="333333"/>
          <w:sz w:val="20"/>
          <w:szCs w:val="20"/>
          <w:lang w:val="en-AU"/>
        </w:rPr>
        <w:t>migrant and refugee</w:t>
      </w:r>
      <w:r w:rsidRPr="2C17F865">
        <w:rPr>
          <w:rFonts w:ascii="Verdana" w:hAnsi="Verdana" w:eastAsia="Verdana" w:cs="Verdana"/>
          <w:color w:val="000000" w:themeColor="text1"/>
          <w:sz w:val="20"/>
          <w:szCs w:val="20"/>
          <w:lang w:val="en-AU"/>
        </w:rPr>
        <w:t xml:space="preserve"> backgrounds to move out of their homes to get away from their perpetrators as women’s refuges cannot accommodate</w:t>
      </w:r>
      <w:r w:rsidRPr="2C17F865" w:rsidR="1CB623C3">
        <w:rPr>
          <w:rFonts w:ascii="Verdana" w:hAnsi="Verdana" w:eastAsia="Verdana" w:cs="Verdana"/>
          <w:color w:val="000000" w:themeColor="text1"/>
          <w:sz w:val="20"/>
          <w:szCs w:val="20"/>
          <w:lang w:val="en-AU"/>
        </w:rPr>
        <w:t xml:space="preserve"> them...</w:t>
      </w:r>
      <w:r w:rsidRPr="4B39F40F" w:rsidR="1CB623C3">
        <w:rPr>
          <w:rFonts w:ascii="Verdana" w:hAnsi="Verdana" w:eastAsia="Verdana" w:cs="Verdana"/>
          <w:color w:val="000000" w:themeColor="text1"/>
          <w:sz w:val="20"/>
          <w:szCs w:val="20"/>
          <w:lang w:val="en-AU"/>
        </w:rPr>
        <w:t xml:space="preserve"> as the facilities may not have adequate accessibility requirements</w:t>
      </w:r>
      <w:r w:rsidR="758524F7">
        <w:rPr>
          <w:rFonts w:ascii="Verdana" w:hAnsi="Verdana" w:eastAsia="Verdana" w:cs="Verdana"/>
          <w:color w:val="000000" w:themeColor="text1"/>
          <w:sz w:val="20"/>
          <w:szCs w:val="20"/>
          <w:lang w:val="en-AU"/>
        </w:rPr>
        <w:t>.</w:t>
      </w:r>
      <w:r w:rsidRPr="03336F8E" w:rsidR="3EE6BAF8">
        <w:rPr>
          <w:rStyle w:val="FootnoteReference"/>
          <w:rFonts w:ascii="Verdana" w:hAnsi="Verdana" w:eastAsia="Verdana" w:cs="Verdana"/>
          <w:color w:val="000000" w:themeColor="text1"/>
          <w:sz w:val="20"/>
          <w:szCs w:val="20"/>
          <w:lang w:val="en-AU"/>
        </w:rPr>
        <w:footnoteReference w:id="32"/>
      </w:r>
    </w:p>
    <w:p w:rsidR="3EE6BAF8" w:rsidP="3CEAF23B" w:rsidRDefault="75B5E62A" w14:paraId="5832E5C1" w14:textId="5792A227">
      <w:pPr>
        <w:rPr>
          <w:rFonts w:ascii="Verdana" w:hAnsi="Verdana" w:eastAsia="Verdana" w:cs="Verdana"/>
          <w:color w:val="000000" w:themeColor="text1"/>
          <w:sz w:val="22"/>
          <w:szCs w:val="22"/>
          <w:lang w:val="en-AU"/>
        </w:rPr>
      </w:pPr>
      <w:r w:rsidRPr="2799FB1E">
        <w:rPr>
          <w:rFonts w:ascii="Verdana" w:hAnsi="Verdana" w:eastAsia="Verdana" w:cs="Verdana"/>
          <w:color w:val="000000" w:themeColor="text1"/>
          <w:sz w:val="22"/>
          <w:szCs w:val="22"/>
          <w:lang w:val="en-AU"/>
        </w:rPr>
        <w:t>The s</w:t>
      </w:r>
      <w:r w:rsidRPr="2799FB1E" w:rsidR="3A5FEF18">
        <w:rPr>
          <w:rFonts w:ascii="Verdana" w:hAnsi="Verdana" w:eastAsia="Verdana" w:cs="Verdana"/>
          <w:color w:val="000000" w:themeColor="text1"/>
          <w:sz w:val="22"/>
          <w:szCs w:val="22"/>
          <w:lang w:val="en-AU"/>
        </w:rPr>
        <w:t>o</w:t>
      </w:r>
      <w:r w:rsidRPr="2C17F865" w:rsidR="37F03766">
        <w:rPr>
          <w:rFonts w:ascii="Verdana" w:hAnsi="Verdana" w:eastAsia="Verdana" w:cs="Verdana"/>
          <w:color w:val="000000" w:themeColor="text1"/>
          <w:sz w:val="22"/>
          <w:szCs w:val="22"/>
          <w:lang w:val="en-AU"/>
        </w:rPr>
        <w:t>cio</w:t>
      </w:r>
      <w:r w:rsidRPr="2A3C5B19" w:rsidR="37F03766">
        <w:rPr>
          <w:rFonts w:ascii="Verdana" w:hAnsi="Verdana" w:eastAsia="Verdana" w:cs="Verdana"/>
          <w:color w:val="000000" w:themeColor="text1"/>
          <w:sz w:val="22"/>
          <w:szCs w:val="22"/>
          <w:lang w:val="en-AU"/>
        </w:rPr>
        <w:t xml:space="preserve">-economic disadvantage </w:t>
      </w:r>
      <w:r w:rsidRPr="2A3C5B19" w:rsidR="24AFB1B7">
        <w:rPr>
          <w:rFonts w:ascii="Verdana" w:hAnsi="Verdana" w:eastAsia="Verdana" w:cs="Verdana"/>
          <w:color w:val="000000" w:themeColor="text1"/>
          <w:sz w:val="22"/>
          <w:szCs w:val="22"/>
          <w:lang w:val="en-AU"/>
        </w:rPr>
        <w:t>cited earlier is an additional barrier</w:t>
      </w:r>
      <w:r w:rsidRPr="2A3C5B19" w:rsidR="5288FA88">
        <w:rPr>
          <w:rFonts w:ascii="Verdana" w:hAnsi="Verdana" w:eastAsia="Verdana" w:cs="Verdana"/>
          <w:color w:val="000000" w:themeColor="text1"/>
          <w:sz w:val="22"/>
          <w:szCs w:val="22"/>
          <w:lang w:val="en-AU"/>
        </w:rPr>
        <w:t xml:space="preserve"> and often leaves </w:t>
      </w:r>
      <w:r w:rsidR="63068DA5">
        <w:rPr>
          <w:rFonts w:ascii="Verdana" w:hAnsi="Verdana" w:eastAsia="Verdana" w:cs="Verdana"/>
          <w:color w:val="000000" w:themeColor="text1"/>
          <w:sz w:val="22"/>
          <w:szCs w:val="22"/>
          <w:lang w:val="en-AU"/>
        </w:rPr>
        <w:t xml:space="preserve">migrant and refugee </w:t>
      </w:r>
      <w:r w:rsidRPr="2A3C5B19" w:rsidR="5A94065B">
        <w:rPr>
          <w:rFonts w:ascii="Verdana" w:hAnsi="Verdana" w:eastAsia="Verdana" w:cs="Verdana"/>
          <w:color w:val="000000" w:themeColor="text1"/>
          <w:sz w:val="22"/>
          <w:szCs w:val="22"/>
          <w:lang w:val="en-AU"/>
        </w:rPr>
        <w:t>women, non-binary</w:t>
      </w:r>
      <w:r w:rsidRPr="2A3C5B19" w:rsidR="088E5448">
        <w:rPr>
          <w:rFonts w:ascii="Verdana" w:hAnsi="Verdana" w:eastAsia="Verdana" w:cs="Verdana"/>
          <w:color w:val="000000" w:themeColor="text1"/>
          <w:sz w:val="22"/>
          <w:szCs w:val="22"/>
          <w:lang w:val="en-AU"/>
        </w:rPr>
        <w:t>,</w:t>
      </w:r>
      <w:r w:rsidRPr="2A3C5B19" w:rsidR="5A94065B">
        <w:rPr>
          <w:rFonts w:ascii="Verdana" w:hAnsi="Verdana" w:eastAsia="Verdana" w:cs="Verdana"/>
          <w:color w:val="000000" w:themeColor="text1"/>
          <w:sz w:val="22"/>
          <w:szCs w:val="22"/>
          <w:lang w:val="en-AU"/>
        </w:rPr>
        <w:t xml:space="preserve"> and gender-diverse people with disabilities dependent on male relatives for housing and financial support</w:t>
      </w:r>
      <w:r w:rsidRPr="2A3C5B19" w:rsidR="3EE6BAF8">
        <w:rPr>
          <w:rStyle w:val="FootnoteReference"/>
          <w:rFonts w:ascii="Verdana" w:hAnsi="Verdana" w:eastAsia="Verdana" w:cs="Verdana"/>
          <w:color w:val="000000" w:themeColor="text1"/>
          <w:sz w:val="22"/>
          <w:szCs w:val="22"/>
          <w:lang w:val="en-AU"/>
        </w:rPr>
        <w:footnoteReference w:id="33"/>
      </w:r>
      <w:r w:rsidR="63068DA5">
        <w:rPr>
          <w:rFonts w:ascii="Verdana" w:hAnsi="Verdana" w:eastAsia="Verdana" w:cs="Verdana"/>
          <w:color w:val="000000" w:themeColor="text1"/>
          <w:sz w:val="22"/>
          <w:szCs w:val="22"/>
          <w:lang w:val="en-AU"/>
        </w:rPr>
        <w:t>.</w:t>
      </w:r>
      <w:r w:rsidRPr="2A3C5B19" w:rsidR="24B3E94E">
        <w:rPr>
          <w:rFonts w:ascii="Verdana" w:hAnsi="Verdana" w:eastAsia="Verdana" w:cs="Verdana"/>
          <w:color w:val="000000" w:themeColor="text1"/>
          <w:sz w:val="22"/>
          <w:szCs w:val="22"/>
          <w:lang w:val="en-AU"/>
        </w:rPr>
        <w:t xml:space="preserve"> National Ethnic Disability Alliance cites</w:t>
      </w:r>
      <w:r w:rsidRPr="2A3C5B19" w:rsidR="0A6B460E">
        <w:rPr>
          <w:rFonts w:ascii="Verdana" w:hAnsi="Verdana" w:eastAsia="Verdana" w:cs="Verdana"/>
          <w:color w:val="000000" w:themeColor="text1"/>
          <w:sz w:val="22"/>
          <w:szCs w:val="22"/>
          <w:lang w:val="en-AU"/>
        </w:rPr>
        <w:t xml:space="preserve"> A</w:t>
      </w:r>
      <w:r w:rsidRPr="2A3C5B19" w:rsidR="4CA5ADE1">
        <w:rPr>
          <w:rFonts w:ascii="Verdana" w:hAnsi="Verdana" w:eastAsia="Verdana" w:cs="Verdana"/>
          <w:color w:val="000000" w:themeColor="text1"/>
          <w:sz w:val="22"/>
          <w:szCs w:val="22"/>
          <w:lang w:val="en-AU"/>
        </w:rPr>
        <w:t xml:space="preserve">ustralian </w:t>
      </w:r>
      <w:r w:rsidRPr="2A3C5B19" w:rsidR="6E1CD346">
        <w:rPr>
          <w:rFonts w:ascii="Verdana" w:hAnsi="Verdana" w:eastAsia="Verdana" w:cs="Verdana"/>
          <w:color w:val="000000" w:themeColor="text1"/>
          <w:sz w:val="22"/>
          <w:szCs w:val="22"/>
          <w:lang w:val="en-AU"/>
        </w:rPr>
        <w:t xml:space="preserve">Bureau of </w:t>
      </w:r>
      <w:r w:rsidRPr="2A3C5B19" w:rsidR="0A6B460E">
        <w:rPr>
          <w:rFonts w:ascii="Verdana" w:hAnsi="Verdana" w:eastAsia="Verdana" w:cs="Verdana"/>
          <w:color w:val="000000" w:themeColor="text1"/>
          <w:sz w:val="22"/>
          <w:szCs w:val="22"/>
          <w:lang w:val="en-AU"/>
        </w:rPr>
        <w:t>S</w:t>
      </w:r>
      <w:r w:rsidRPr="2A3C5B19" w:rsidR="76C35082">
        <w:rPr>
          <w:rFonts w:ascii="Verdana" w:hAnsi="Verdana" w:eastAsia="Verdana" w:cs="Verdana"/>
          <w:color w:val="000000" w:themeColor="text1"/>
          <w:sz w:val="22"/>
          <w:szCs w:val="22"/>
          <w:lang w:val="en-AU"/>
        </w:rPr>
        <w:t>tatistics</w:t>
      </w:r>
      <w:r w:rsidRPr="2A3C5B19" w:rsidR="0A6B460E">
        <w:rPr>
          <w:rFonts w:ascii="Verdana" w:hAnsi="Verdana" w:eastAsia="Verdana" w:cs="Verdana"/>
          <w:color w:val="000000" w:themeColor="text1"/>
          <w:sz w:val="22"/>
          <w:szCs w:val="22"/>
          <w:lang w:val="en-AU"/>
        </w:rPr>
        <w:t xml:space="preserve"> data from 2017</w:t>
      </w:r>
      <w:r w:rsidRPr="2799FB1E" w:rsidR="14294BB0">
        <w:rPr>
          <w:rFonts w:ascii="Verdana" w:hAnsi="Verdana" w:eastAsia="Verdana" w:cs="Verdana"/>
          <w:color w:val="000000" w:themeColor="text1"/>
          <w:sz w:val="22"/>
          <w:szCs w:val="22"/>
          <w:lang w:val="en-AU"/>
        </w:rPr>
        <w:t>,</w:t>
      </w:r>
      <w:r w:rsidRPr="2C17F865" w:rsidR="24B3E94E">
        <w:rPr>
          <w:rFonts w:ascii="Verdana" w:hAnsi="Verdana" w:eastAsia="Verdana" w:cs="Verdana"/>
          <w:color w:val="000000" w:themeColor="text1"/>
          <w:sz w:val="22"/>
          <w:szCs w:val="22"/>
          <w:lang w:val="en-AU"/>
        </w:rPr>
        <w:t xml:space="preserve"> </w:t>
      </w:r>
      <w:r w:rsidRPr="2C17F865" w:rsidR="54754DB5">
        <w:rPr>
          <w:rFonts w:ascii="Verdana" w:hAnsi="Verdana" w:eastAsia="Verdana" w:cs="Verdana"/>
          <w:color w:val="000000" w:themeColor="text1"/>
          <w:sz w:val="22"/>
          <w:szCs w:val="22"/>
          <w:lang w:val="en-AU"/>
        </w:rPr>
        <w:t>confirm</w:t>
      </w:r>
      <w:r w:rsidRPr="2799FB1E" w:rsidR="42A80F28">
        <w:rPr>
          <w:rFonts w:ascii="Verdana" w:hAnsi="Verdana" w:eastAsia="Verdana" w:cs="Verdana"/>
          <w:color w:val="000000" w:themeColor="text1"/>
          <w:sz w:val="22"/>
          <w:szCs w:val="22"/>
          <w:lang w:val="en-AU"/>
        </w:rPr>
        <w:t>ing</w:t>
      </w:r>
      <w:r w:rsidRPr="2A3C5B19" w:rsidR="54754DB5">
        <w:rPr>
          <w:rFonts w:ascii="Verdana" w:hAnsi="Verdana" w:eastAsia="Verdana" w:cs="Verdana"/>
          <w:color w:val="000000" w:themeColor="text1"/>
          <w:sz w:val="22"/>
          <w:szCs w:val="22"/>
          <w:lang w:val="en-AU"/>
        </w:rPr>
        <w:t xml:space="preserve"> that</w:t>
      </w:r>
      <w:r w:rsidRPr="2A3C5B19" w:rsidR="24B3E94E">
        <w:rPr>
          <w:rFonts w:ascii="Verdana" w:hAnsi="Verdana" w:eastAsia="Verdana" w:cs="Verdana"/>
          <w:color w:val="000000" w:themeColor="text1"/>
          <w:sz w:val="22"/>
          <w:szCs w:val="22"/>
          <w:lang w:val="en-AU"/>
        </w:rPr>
        <w:t xml:space="preserve"> only 22.46% of people with disabilit</w:t>
      </w:r>
      <w:r w:rsidR="75359912">
        <w:rPr>
          <w:rFonts w:ascii="Verdana" w:hAnsi="Verdana" w:eastAsia="Verdana" w:cs="Verdana"/>
          <w:color w:val="000000" w:themeColor="text1"/>
          <w:sz w:val="22"/>
          <w:szCs w:val="22"/>
          <w:lang w:val="en-AU"/>
        </w:rPr>
        <w:t>ies</w:t>
      </w:r>
      <w:r w:rsidRPr="2A3C5B19" w:rsidR="6138A20F">
        <w:rPr>
          <w:rFonts w:ascii="Verdana" w:hAnsi="Verdana" w:eastAsia="Verdana" w:cs="Verdana"/>
          <w:color w:val="000000" w:themeColor="text1"/>
          <w:sz w:val="22"/>
          <w:szCs w:val="22"/>
          <w:lang w:val="en-AU"/>
        </w:rPr>
        <w:t xml:space="preserve"> from </w:t>
      </w:r>
      <w:r w:rsidRPr="03336F8E" w:rsidR="50D2B7F6">
        <w:rPr>
          <w:rFonts w:ascii="Verdana" w:hAnsi="Verdana" w:eastAsia="Verdana" w:cs="Verdana"/>
          <w:color w:val="333333"/>
          <w:sz w:val="22"/>
          <w:szCs w:val="22"/>
          <w:lang w:val="en-AU"/>
        </w:rPr>
        <w:t>migrant and refugee</w:t>
      </w:r>
      <w:r w:rsidRPr="2A3C5B19" w:rsidR="6138A20F">
        <w:rPr>
          <w:rFonts w:ascii="Verdana" w:hAnsi="Verdana" w:eastAsia="Verdana" w:cs="Verdana"/>
          <w:color w:val="000000" w:themeColor="text1"/>
          <w:sz w:val="22"/>
          <w:szCs w:val="22"/>
          <w:lang w:val="en-AU"/>
        </w:rPr>
        <w:t xml:space="preserve"> background</w:t>
      </w:r>
      <w:r w:rsidRPr="2A3C5B19" w:rsidR="4E7DD6EE">
        <w:rPr>
          <w:rFonts w:ascii="Verdana" w:hAnsi="Verdana" w:eastAsia="Verdana" w:cs="Verdana"/>
          <w:color w:val="000000" w:themeColor="text1"/>
          <w:sz w:val="22"/>
          <w:szCs w:val="22"/>
          <w:lang w:val="en-AU"/>
        </w:rPr>
        <w:t>s</w:t>
      </w:r>
      <w:r w:rsidRPr="2A3C5B19" w:rsidR="24B3E94E">
        <w:rPr>
          <w:rFonts w:ascii="Verdana" w:hAnsi="Verdana" w:eastAsia="Verdana" w:cs="Verdana"/>
          <w:color w:val="000000" w:themeColor="text1"/>
          <w:sz w:val="22"/>
          <w:szCs w:val="22"/>
          <w:lang w:val="en-AU"/>
        </w:rPr>
        <w:t xml:space="preserve"> are </w:t>
      </w:r>
      <w:r w:rsidRPr="2A3C5B19" w:rsidR="1B80487D">
        <w:rPr>
          <w:rFonts w:ascii="Verdana" w:hAnsi="Verdana" w:eastAsia="Verdana" w:cs="Verdana"/>
          <w:color w:val="000000" w:themeColor="text1"/>
          <w:sz w:val="22"/>
          <w:szCs w:val="22"/>
          <w:lang w:val="en-AU"/>
        </w:rPr>
        <w:t>likely</w:t>
      </w:r>
      <w:r w:rsidRPr="2A3C5B19" w:rsidR="24B3E94E">
        <w:rPr>
          <w:rFonts w:ascii="Verdana" w:hAnsi="Verdana" w:eastAsia="Verdana" w:cs="Verdana"/>
          <w:color w:val="000000" w:themeColor="text1"/>
          <w:sz w:val="22"/>
          <w:szCs w:val="22"/>
          <w:lang w:val="en-AU"/>
        </w:rPr>
        <w:t xml:space="preserve"> </w:t>
      </w:r>
      <w:r w:rsidRPr="2A3C5B19" w:rsidR="1DA15AF9">
        <w:rPr>
          <w:rFonts w:ascii="Verdana" w:hAnsi="Verdana" w:eastAsia="Verdana" w:cs="Verdana"/>
          <w:color w:val="000000" w:themeColor="text1"/>
          <w:sz w:val="22"/>
          <w:szCs w:val="22"/>
          <w:lang w:val="en-AU"/>
        </w:rPr>
        <w:t>to</w:t>
      </w:r>
      <w:r w:rsidRPr="2A3C5B19" w:rsidR="24B3E94E">
        <w:rPr>
          <w:rFonts w:ascii="Verdana" w:hAnsi="Verdana" w:eastAsia="Verdana" w:cs="Verdana"/>
          <w:color w:val="000000" w:themeColor="text1"/>
          <w:sz w:val="22"/>
          <w:szCs w:val="22"/>
          <w:lang w:val="en-AU"/>
        </w:rPr>
        <w:t xml:space="preserve"> access support outside the household</w:t>
      </w:r>
      <w:r w:rsidRPr="2A3C5B19" w:rsidR="41AE147C">
        <w:rPr>
          <w:rFonts w:ascii="Verdana" w:hAnsi="Verdana" w:eastAsia="Verdana" w:cs="Verdana"/>
          <w:color w:val="000000" w:themeColor="text1"/>
          <w:sz w:val="22"/>
          <w:szCs w:val="22"/>
          <w:lang w:val="en-AU"/>
        </w:rPr>
        <w:t xml:space="preserve">, </w:t>
      </w:r>
      <w:r w:rsidRPr="2A3C5B19" w:rsidR="24B3E94E">
        <w:rPr>
          <w:rFonts w:ascii="Verdana" w:hAnsi="Verdana" w:eastAsia="Verdana" w:cs="Verdana"/>
          <w:color w:val="000000" w:themeColor="text1"/>
          <w:sz w:val="22"/>
          <w:szCs w:val="22"/>
          <w:lang w:val="en-AU"/>
        </w:rPr>
        <w:t>compared to 77.54%</w:t>
      </w:r>
      <w:r w:rsidRPr="2A3C5B19" w:rsidR="108CDA5E">
        <w:rPr>
          <w:rFonts w:ascii="Verdana" w:hAnsi="Verdana" w:eastAsia="Verdana" w:cs="Verdana"/>
          <w:color w:val="000000" w:themeColor="text1"/>
          <w:sz w:val="22"/>
          <w:szCs w:val="22"/>
          <w:lang w:val="en-AU"/>
        </w:rPr>
        <w:t xml:space="preserve"> of</w:t>
      </w:r>
      <w:r w:rsidRPr="2A3C5B19" w:rsidR="24B3E94E">
        <w:rPr>
          <w:rFonts w:ascii="Verdana" w:hAnsi="Verdana" w:eastAsia="Verdana" w:cs="Verdana"/>
          <w:color w:val="000000" w:themeColor="text1"/>
          <w:sz w:val="22"/>
          <w:szCs w:val="22"/>
          <w:lang w:val="en-AU"/>
        </w:rPr>
        <w:t xml:space="preserve"> </w:t>
      </w:r>
      <w:r w:rsidRPr="2A3C5B19" w:rsidR="45DC0837">
        <w:rPr>
          <w:rFonts w:ascii="Verdana" w:hAnsi="Verdana" w:eastAsia="Verdana" w:cs="Verdana"/>
          <w:color w:val="000000" w:themeColor="text1"/>
          <w:sz w:val="22"/>
          <w:szCs w:val="22"/>
          <w:lang w:val="en-AU"/>
        </w:rPr>
        <w:t xml:space="preserve">people </w:t>
      </w:r>
      <w:r w:rsidR="75359912">
        <w:rPr>
          <w:rFonts w:ascii="Verdana" w:hAnsi="Verdana" w:eastAsia="Verdana" w:cs="Verdana"/>
          <w:color w:val="000000" w:themeColor="text1"/>
          <w:sz w:val="22"/>
          <w:szCs w:val="22"/>
          <w:lang w:val="en-AU"/>
        </w:rPr>
        <w:t xml:space="preserve">without disabilities </w:t>
      </w:r>
      <w:r w:rsidRPr="2A3C5B19" w:rsidR="45DC0837">
        <w:rPr>
          <w:rFonts w:ascii="Verdana" w:hAnsi="Verdana" w:eastAsia="Verdana" w:cs="Verdana"/>
          <w:color w:val="000000" w:themeColor="text1"/>
          <w:sz w:val="22"/>
          <w:szCs w:val="22"/>
          <w:lang w:val="en-AU"/>
        </w:rPr>
        <w:t xml:space="preserve">from </w:t>
      </w:r>
      <w:r w:rsidRPr="03336F8E" w:rsidR="06A78BB3">
        <w:rPr>
          <w:rFonts w:ascii="Verdana" w:hAnsi="Verdana" w:eastAsia="Verdana" w:cs="Verdana"/>
          <w:color w:val="333333"/>
          <w:sz w:val="22"/>
          <w:szCs w:val="22"/>
          <w:lang w:val="en-AU"/>
        </w:rPr>
        <w:t>migrant and refugee</w:t>
      </w:r>
      <w:r w:rsidRPr="7C6B04D0" w:rsidR="15ACB68F">
        <w:rPr>
          <w:rFonts w:ascii="Verdana" w:hAnsi="Verdana" w:eastAsia="Verdana" w:cs="Verdana"/>
          <w:sz w:val="22"/>
          <w:szCs w:val="22"/>
          <w:lang w:val="en-AU"/>
        </w:rPr>
        <w:t xml:space="preserve"> </w:t>
      </w:r>
      <w:r w:rsidR="15ACB68F">
        <w:rPr>
          <w:rFonts w:ascii="Verdana" w:hAnsi="Verdana" w:eastAsia="Verdana" w:cs="Verdana"/>
          <w:color w:val="000000" w:themeColor="text1"/>
          <w:sz w:val="22"/>
          <w:szCs w:val="22"/>
          <w:lang w:val="en-AU"/>
        </w:rPr>
        <w:t>backgrounds</w:t>
      </w:r>
      <w:r w:rsidRPr="3CEAF23B" w:rsidR="3EE6BAF8">
        <w:rPr>
          <w:rStyle w:val="FootnoteReference"/>
          <w:rFonts w:ascii="Verdana" w:hAnsi="Verdana" w:eastAsia="Verdana" w:cs="Verdana"/>
          <w:color w:val="000000" w:themeColor="text1"/>
          <w:sz w:val="22"/>
          <w:szCs w:val="22"/>
          <w:lang w:val="en-AU"/>
        </w:rPr>
        <w:footnoteReference w:id="34"/>
      </w:r>
      <w:r w:rsidR="5EF2C1B5">
        <w:rPr>
          <w:rFonts w:ascii="Verdana" w:hAnsi="Verdana" w:eastAsia="Verdana" w:cs="Verdana"/>
          <w:color w:val="000000" w:themeColor="text1"/>
          <w:sz w:val="22"/>
          <w:szCs w:val="22"/>
          <w:lang w:val="en-AU"/>
        </w:rPr>
        <w:t>.</w:t>
      </w:r>
      <w:r w:rsidRPr="2A3C5B19" w:rsidR="17440F5C">
        <w:rPr>
          <w:rFonts w:ascii="Verdana" w:hAnsi="Verdana" w:eastAsia="Verdana" w:cs="Verdana"/>
          <w:color w:val="000000" w:themeColor="text1"/>
          <w:sz w:val="22"/>
          <w:szCs w:val="22"/>
          <w:lang w:val="en-AU"/>
        </w:rPr>
        <w:t xml:space="preserve"> </w:t>
      </w:r>
      <w:r w:rsidRPr="2A3C5B19" w:rsidR="7551D3D2">
        <w:rPr>
          <w:rFonts w:ascii="Verdana" w:hAnsi="Verdana" w:eastAsia="Verdana" w:cs="Verdana"/>
          <w:color w:val="000000" w:themeColor="text1"/>
          <w:sz w:val="22"/>
          <w:szCs w:val="22"/>
          <w:lang w:val="en-AU"/>
        </w:rPr>
        <w:t xml:space="preserve">In addition, </w:t>
      </w:r>
      <w:r w:rsidRPr="2A3C5B19" w:rsidR="769FCA0D">
        <w:rPr>
          <w:rFonts w:ascii="Verdana" w:hAnsi="Verdana" w:eastAsia="Verdana" w:cs="Verdana"/>
          <w:color w:val="000000" w:themeColor="text1"/>
          <w:sz w:val="22"/>
          <w:szCs w:val="22"/>
          <w:lang w:val="en-AU"/>
        </w:rPr>
        <w:t xml:space="preserve">they </w:t>
      </w:r>
      <w:r w:rsidRPr="2A3C5B19" w:rsidR="6DAE8D4C">
        <w:rPr>
          <w:rFonts w:ascii="Verdana" w:hAnsi="Verdana" w:eastAsia="Verdana" w:cs="Verdana"/>
          <w:color w:val="000000" w:themeColor="text1"/>
          <w:sz w:val="22"/>
          <w:szCs w:val="22"/>
          <w:lang w:val="en-AU"/>
        </w:rPr>
        <w:t>explain</w:t>
      </w:r>
      <w:r w:rsidRPr="2A3C5B19" w:rsidR="769FCA0D">
        <w:rPr>
          <w:rFonts w:ascii="Verdana" w:hAnsi="Verdana" w:eastAsia="Verdana" w:cs="Verdana"/>
          <w:color w:val="000000" w:themeColor="text1"/>
          <w:sz w:val="22"/>
          <w:szCs w:val="22"/>
          <w:lang w:val="en-AU"/>
        </w:rPr>
        <w:t xml:space="preserve"> that</w:t>
      </w:r>
      <w:r w:rsidR="5EF2C1B5">
        <w:rPr>
          <w:rFonts w:ascii="Verdana" w:hAnsi="Verdana" w:eastAsia="Verdana" w:cs="Verdana"/>
          <w:color w:val="000000" w:themeColor="text1"/>
          <w:sz w:val="22"/>
          <w:szCs w:val="22"/>
          <w:lang w:val="en-AU"/>
        </w:rPr>
        <w:t>:</w:t>
      </w:r>
    </w:p>
    <w:p w:rsidR="4AAF2E27" w:rsidP="3CEAF23B" w:rsidRDefault="0956D024" w14:paraId="25FC6289" w14:textId="23CF6A3C">
      <w:pPr>
        <w:ind w:left="567" w:right="567"/>
        <w:rPr>
          <w:rFonts w:ascii="Verdana" w:hAnsi="Verdana" w:eastAsia="Verdana" w:cs="Verdana"/>
          <w:color w:val="000000" w:themeColor="text1"/>
          <w:sz w:val="20"/>
          <w:szCs w:val="20"/>
          <w:lang w:val="en-AU"/>
        </w:rPr>
      </w:pPr>
      <w:r w:rsidRPr="2A3C5B19">
        <w:rPr>
          <w:rFonts w:ascii="Verdana" w:hAnsi="Verdana" w:eastAsia="Verdana" w:cs="Verdana"/>
          <w:color w:val="000000" w:themeColor="text1"/>
          <w:sz w:val="20"/>
          <w:szCs w:val="20"/>
          <w:lang w:val="en-AU"/>
        </w:rPr>
        <w:t xml:space="preserve">In most cases, as women may not have extended family in Australia, they cannot get informal supports either. Unfortunately, to meet their personal care </w:t>
      </w:r>
      <w:r w:rsidRPr="2A3C5B19">
        <w:rPr>
          <w:rFonts w:ascii="Verdana" w:hAnsi="Verdana" w:eastAsia="Verdana" w:cs="Verdana"/>
          <w:color w:val="000000" w:themeColor="text1"/>
          <w:sz w:val="20"/>
          <w:szCs w:val="20"/>
          <w:lang w:val="en-AU"/>
        </w:rPr>
        <w:lastRenderedPageBreak/>
        <w:t>needs, many women choose to stay in an abusive situation with the perpetrator of their abuse</w:t>
      </w:r>
      <w:r w:rsidRPr="2A3C5B19" w:rsidR="2CB32006">
        <w:rPr>
          <w:rFonts w:ascii="Verdana" w:hAnsi="Verdana" w:eastAsia="Verdana" w:cs="Verdana"/>
          <w:color w:val="000000" w:themeColor="text1"/>
          <w:sz w:val="20"/>
          <w:szCs w:val="20"/>
          <w:lang w:val="en-AU"/>
        </w:rPr>
        <w:t>.</w:t>
      </w:r>
      <w:r w:rsidRPr="2A3C5B19" w:rsidR="4AAF2E27">
        <w:rPr>
          <w:rStyle w:val="FootnoteReference"/>
          <w:rFonts w:ascii="Verdana" w:hAnsi="Verdana" w:eastAsia="Verdana" w:cs="Verdana"/>
          <w:color w:val="000000" w:themeColor="text1"/>
          <w:sz w:val="20"/>
          <w:szCs w:val="20"/>
          <w:lang w:val="en-AU"/>
        </w:rPr>
        <w:footnoteReference w:id="35"/>
      </w:r>
    </w:p>
    <w:p w:rsidR="1AB0C0B7" w:rsidP="634C02D2" w:rsidRDefault="7DCAE2AE" w14:paraId="25B3C359" w14:textId="04E3AB7F">
      <w:pPr>
        <w:rPr>
          <w:rFonts w:ascii="Verdana" w:hAnsi="Verdana" w:eastAsia="Verdana" w:cs="Verdana"/>
          <w:sz w:val="28"/>
          <w:szCs w:val="28"/>
          <w:lang w:val="en-AU"/>
        </w:rPr>
      </w:pPr>
      <w:r w:rsidRPr="634C02D2">
        <w:rPr>
          <w:rFonts w:ascii="Verdana" w:hAnsi="Verdana" w:eastAsia="Verdana" w:cs="Verdana"/>
          <w:b/>
          <w:bCs/>
          <w:color w:val="000000" w:themeColor="text1"/>
          <w:sz w:val="28"/>
          <w:szCs w:val="28"/>
          <w:lang w:val="en-AU"/>
        </w:rPr>
        <w:t>What can be done to prevent violence against migrant and refugee women</w:t>
      </w:r>
      <w:r w:rsidRPr="634C02D2" w:rsidR="6ECB5062">
        <w:rPr>
          <w:rFonts w:ascii="Verdana" w:hAnsi="Verdana" w:eastAsia="Verdana" w:cs="Verdana"/>
          <w:b/>
          <w:bCs/>
          <w:color w:val="000000" w:themeColor="text1"/>
          <w:sz w:val="28"/>
          <w:szCs w:val="28"/>
          <w:lang w:val="en-AU"/>
        </w:rPr>
        <w:t>,</w:t>
      </w:r>
      <w:r w:rsidRPr="634C02D2">
        <w:rPr>
          <w:rFonts w:ascii="Verdana" w:hAnsi="Verdana" w:eastAsia="Verdana" w:cs="Verdana"/>
          <w:b/>
          <w:bCs/>
          <w:color w:val="000000" w:themeColor="text1"/>
          <w:sz w:val="28"/>
          <w:szCs w:val="28"/>
          <w:lang w:val="en-AU"/>
        </w:rPr>
        <w:t xml:space="preserve"> </w:t>
      </w:r>
      <w:r w:rsidRPr="634C02D2" w:rsidR="0FEE9D42">
        <w:rPr>
          <w:rFonts w:ascii="Verdana Pro" w:hAnsi="Verdana Pro" w:eastAsia="Verdana Pro" w:cs="Verdana Pro"/>
          <w:b/>
          <w:bCs/>
          <w:color w:val="000000" w:themeColor="text1"/>
          <w:sz w:val="28"/>
          <w:szCs w:val="28"/>
          <w:lang w:val="en-AU"/>
        </w:rPr>
        <w:t>non-binary</w:t>
      </w:r>
      <w:r w:rsidRPr="634C02D2" w:rsidR="1524ACA7">
        <w:rPr>
          <w:rFonts w:ascii="Verdana Pro" w:hAnsi="Verdana Pro" w:eastAsia="Verdana Pro" w:cs="Verdana Pro"/>
          <w:b/>
          <w:bCs/>
          <w:color w:val="000000" w:themeColor="text1"/>
          <w:sz w:val="28"/>
          <w:szCs w:val="28"/>
          <w:lang w:val="en-AU"/>
        </w:rPr>
        <w:t>,</w:t>
      </w:r>
      <w:r w:rsidRPr="634C02D2" w:rsidR="0FEE9D42">
        <w:rPr>
          <w:rFonts w:ascii="Verdana Pro" w:hAnsi="Verdana Pro" w:eastAsia="Verdana Pro" w:cs="Verdana Pro"/>
          <w:b/>
          <w:bCs/>
          <w:color w:val="000000" w:themeColor="text1"/>
          <w:sz w:val="28"/>
          <w:szCs w:val="28"/>
          <w:lang w:val="en-AU"/>
        </w:rPr>
        <w:t xml:space="preserve"> and gender-diverse</w:t>
      </w:r>
      <w:r w:rsidRPr="634C02D2" w:rsidR="0FEE9D42">
        <w:rPr>
          <w:rFonts w:ascii="Verdana" w:hAnsi="Verdana" w:eastAsia="Verdana" w:cs="Verdana"/>
          <w:b/>
          <w:bCs/>
          <w:color w:val="000000" w:themeColor="text1"/>
          <w:sz w:val="28"/>
          <w:szCs w:val="28"/>
          <w:lang w:val="en-AU"/>
        </w:rPr>
        <w:t xml:space="preserve"> people </w:t>
      </w:r>
      <w:r w:rsidRPr="634C02D2">
        <w:rPr>
          <w:rFonts w:ascii="Verdana" w:hAnsi="Verdana" w:eastAsia="Verdana" w:cs="Verdana"/>
          <w:b/>
          <w:bCs/>
          <w:color w:val="000000" w:themeColor="text1"/>
          <w:sz w:val="28"/>
          <w:szCs w:val="28"/>
          <w:lang w:val="en-AU"/>
        </w:rPr>
        <w:t>with disabilities?</w:t>
      </w:r>
      <w:r w:rsidRPr="634C02D2">
        <w:rPr>
          <w:rFonts w:ascii="Verdana" w:hAnsi="Verdana" w:eastAsia="Verdana" w:cs="Verdana"/>
          <w:color w:val="000000" w:themeColor="text1"/>
          <w:sz w:val="28"/>
          <w:szCs w:val="28"/>
          <w:lang w:val="en-GB"/>
        </w:rPr>
        <w:t xml:space="preserve"> </w:t>
      </w:r>
      <w:r w:rsidRPr="634C02D2">
        <w:rPr>
          <w:rFonts w:ascii="Verdana" w:hAnsi="Verdana" w:eastAsia="Verdana" w:cs="Verdana"/>
          <w:sz w:val="28"/>
          <w:szCs w:val="28"/>
          <w:lang w:val="en-AU"/>
        </w:rPr>
        <w:t xml:space="preserve"> </w:t>
      </w:r>
    </w:p>
    <w:p w:rsidR="5F62FDE9" w:rsidP="3CEAF23B" w:rsidRDefault="6E86BB2C" w14:paraId="55AE792A" w14:textId="53CF391F">
      <w:pPr>
        <w:rPr>
          <w:rFonts w:ascii="Verdana" w:hAnsi="Verdana" w:eastAsia="Verdana" w:cs="Verdana"/>
          <w:sz w:val="22"/>
          <w:szCs w:val="22"/>
          <w:lang w:val="en-AU"/>
        </w:rPr>
      </w:pPr>
      <w:r w:rsidRPr="2A3C5B19">
        <w:rPr>
          <w:rFonts w:ascii="Verdana" w:hAnsi="Verdana" w:eastAsia="Verdana" w:cs="Verdana"/>
          <w:color w:val="000000" w:themeColor="text1"/>
          <w:sz w:val="22"/>
          <w:szCs w:val="22"/>
          <w:lang w:val="en-AU"/>
        </w:rPr>
        <w:t xml:space="preserve">One of the key preventative factors identified in the literature reviewed reflects </w:t>
      </w:r>
      <w:r w:rsidRPr="634C02D2" w:rsidR="020C12D9">
        <w:rPr>
          <w:rFonts w:ascii="Verdana" w:hAnsi="Verdana" w:eastAsia="Verdana" w:cs="Verdana"/>
          <w:i/>
          <w:iCs/>
          <w:color w:val="000000" w:themeColor="text1"/>
          <w:sz w:val="22"/>
          <w:szCs w:val="22"/>
          <w:lang w:val="en-AU"/>
        </w:rPr>
        <w:t>Changing the Landscape</w:t>
      </w:r>
      <w:r w:rsidRPr="634C02D2" w:rsidR="6AC20531">
        <w:rPr>
          <w:rFonts w:ascii="Verdana" w:hAnsi="Verdana" w:eastAsia="Verdana" w:cs="Verdana"/>
          <w:i/>
          <w:iCs/>
          <w:color w:val="000000" w:themeColor="text1"/>
          <w:sz w:val="22"/>
          <w:szCs w:val="22"/>
          <w:lang w:val="en-AU"/>
        </w:rPr>
        <w:t>’</w:t>
      </w:r>
      <w:r w:rsidRPr="585410FF" w:rsidR="6AC20531">
        <w:rPr>
          <w:rFonts w:ascii="Verdana" w:hAnsi="Verdana" w:eastAsia="Verdana" w:cs="Verdana"/>
          <w:color w:val="000000" w:themeColor="text1"/>
          <w:sz w:val="22"/>
          <w:szCs w:val="22"/>
          <w:lang w:val="en-AU"/>
        </w:rPr>
        <w:t xml:space="preserve">s essential action </w:t>
      </w:r>
      <w:r w:rsidRPr="58697A77" w:rsidR="6AC20531">
        <w:rPr>
          <w:rFonts w:ascii="Verdana" w:hAnsi="Verdana" w:eastAsia="Verdana" w:cs="Verdana"/>
          <w:color w:val="000000" w:themeColor="text1"/>
          <w:sz w:val="22"/>
          <w:szCs w:val="22"/>
          <w:lang w:val="en-AU"/>
        </w:rPr>
        <w:t>5, “</w:t>
      </w:r>
      <w:r w:rsidRPr="2C17F865" w:rsidR="4F203EB3">
        <w:rPr>
          <w:rFonts w:ascii="Verdana" w:hAnsi="Verdana" w:eastAsia="Verdana" w:cs="Verdana"/>
          <w:color w:val="000000" w:themeColor="text1"/>
          <w:sz w:val="22"/>
          <w:szCs w:val="22"/>
          <w:lang w:val="en-AU"/>
        </w:rPr>
        <w:t>P</w:t>
      </w:r>
      <w:r w:rsidRPr="2C17F865" w:rsidR="266D60E7">
        <w:rPr>
          <w:rFonts w:ascii="Verdana" w:hAnsi="Verdana" w:eastAsia="Verdana" w:cs="Verdana"/>
          <w:color w:val="000000" w:themeColor="text1"/>
          <w:sz w:val="22"/>
          <w:szCs w:val="22"/>
          <w:lang w:val="en-GB"/>
        </w:rPr>
        <w:t>romote</w:t>
      </w:r>
      <w:r w:rsidRPr="2A3C5B19" w:rsidR="266D60E7">
        <w:rPr>
          <w:rFonts w:ascii="Verdana" w:hAnsi="Verdana" w:eastAsia="Verdana" w:cs="Verdana"/>
          <w:color w:val="000000" w:themeColor="text1"/>
          <w:sz w:val="22"/>
          <w:szCs w:val="22"/>
          <w:lang w:val="en-GB"/>
        </w:rPr>
        <w:t xml:space="preserve"> women and girls with disabilities’ independence, agency and participation in leadership and decision-making.</w:t>
      </w:r>
      <w:r w:rsidRPr="2A3C5B19" w:rsidR="40056C12">
        <w:rPr>
          <w:rFonts w:ascii="Verdana" w:hAnsi="Verdana" w:eastAsia="Verdana" w:cs="Verdana"/>
          <w:color w:val="000000" w:themeColor="text1"/>
          <w:sz w:val="22"/>
          <w:szCs w:val="22"/>
          <w:lang w:val="en-GB"/>
        </w:rPr>
        <w:t>”</w:t>
      </w:r>
      <w:r w:rsidRPr="2A3C5B19" w:rsidR="5F62FDE9">
        <w:rPr>
          <w:rStyle w:val="FootnoteReference"/>
          <w:rFonts w:ascii="Verdana" w:hAnsi="Verdana" w:eastAsia="Verdana" w:cs="Verdana"/>
          <w:color w:val="000000" w:themeColor="text1"/>
          <w:sz w:val="22"/>
          <w:szCs w:val="22"/>
          <w:lang w:val="en-AU"/>
        </w:rPr>
        <w:footnoteReference w:id="36"/>
      </w:r>
      <w:r w:rsidRPr="2A3C5B19" w:rsidR="020C12D9">
        <w:rPr>
          <w:rFonts w:ascii="Verdana" w:hAnsi="Verdana" w:eastAsia="Verdana" w:cs="Verdana"/>
          <w:color w:val="000000" w:themeColor="text1"/>
          <w:sz w:val="22"/>
          <w:szCs w:val="22"/>
          <w:lang w:val="en-AU"/>
        </w:rPr>
        <w:t xml:space="preserve"> </w:t>
      </w:r>
      <w:r w:rsidRPr="2A3C5B19" w:rsidR="73EBEBA6">
        <w:rPr>
          <w:rFonts w:ascii="Verdana" w:hAnsi="Verdana" w:eastAsia="Verdana" w:cs="Verdana"/>
          <w:color w:val="000000" w:themeColor="text1"/>
          <w:sz w:val="22"/>
          <w:szCs w:val="22"/>
          <w:lang w:val="en-AU"/>
        </w:rPr>
        <w:t>Women’s Refugee Commission emphasises that</w:t>
      </w:r>
      <w:r w:rsidR="17CDD081">
        <w:rPr>
          <w:rFonts w:ascii="Verdana" w:hAnsi="Verdana" w:eastAsia="Verdana" w:cs="Verdana"/>
          <w:color w:val="000000" w:themeColor="text1"/>
          <w:sz w:val="22"/>
          <w:szCs w:val="22"/>
          <w:lang w:val="en-AU"/>
        </w:rPr>
        <w:t>:</w:t>
      </w:r>
    </w:p>
    <w:p w:rsidR="0BCE4B19" w:rsidP="3CEAF23B" w:rsidRDefault="73EBEBA6" w14:paraId="2F9E8D70" w14:textId="0AF23E09">
      <w:pPr>
        <w:ind w:left="567" w:right="567"/>
        <w:rPr>
          <w:rFonts w:ascii="Verdana" w:hAnsi="Verdana" w:eastAsia="Verdana" w:cs="Verdana"/>
          <w:color w:val="000000" w:themeColor="text1"/>
          <w:sz w:val="20"/>
          <w:szCs w:val="20"/>
          <w:lang w:val="en-AU"/>
        </w:rPr>
      </w:pPr>
      <w:r w:rsidRPr="2A3C5B19">
        <w:rPr>
          <w:rFonts w:ascii="Verdana" w:hAnsi="Verdana" w:eastAsia="Verdana" w:cs="Verdana"/>
          <w:color w:val="000000" w:themeColor="text1"/>
          <w:sz w:val="20"/>
          <w:szCs w:val="20"/>
          <w:lang w:val="en-AU"/>
        </w:rPr>
        <w:t>Development, empowerment</w:t>
      </w:r>
      <w:r w:rsidRPr="2A3C5B19" w:rsidR="0CBE6C8E">
        <w:rPr>
          <w:rFonts w:ascii="Verdana" w:hAnsi="Verdana" w:eastAsia="Verdana" w:cs="Verdana"/>
          <w:color w:val="000000" w:themeColor="text1"/>
          <w:sz w:val="20"/>
          <w:szCs w:val="20"/>
          <w:lang w:val="en-AU"/>
        </w:rPr>
        <w:t>,</w:t>
      </w:r>
      <w:r w:rsidRPr="2A3C5B19">
        <w:rPr>
          <w:rFonts w:ascii="Verdana" w:hAnsi="Verdana" w:eastAsia="Verdana" w:cs="Verdana"/>
          <w:color w:val="000000" w:themeColor="text1"/>
          <w:sz w:val="20"/>
          <w:szCs w:val="20"/>
          <w:lang w:val="en-AU"/>
        </w:rPr>
        <w:t xml:space="preserve"> and advancement of women with disabilities must include women and girls affected by crisis and conflict, strengthening their capacity to participate in peace-building processes, and facilitating networking between women with disabilities and those that are more isolated and excluded, as well as with non-disabled women’s groups.</w:t>
      </w:r>
      <w:r w:rsidRPr="3CEAF23B" w:rsidR="0BCE4B19">
        <w:rPr>
          <w:rStyle w:val="FootnoteReference"/>
          <w:rFonts w:ascii="Verdana" w:hAnsi="Verdana" w:eastAsia="Verdana" w:cs="Verdana"/>
          <w:sz w:val="20"/>
          <w:szCs w:val="20"/>
          <w:lang w:val="en-AU"/>
        </w:rPr>
        <w:footnoteReference w:id="37"/>
      </w:r>
    </w:p>
    <w:p w:rsidR="16B2B741" w:rsidP="7290A781" w:rsidRDefault="21761F1A" w14:paraId="5E9DF563" w14:textId="4D3A755D">
      <w:pPr>
        <w:ind w:right="567"/>
        <w:rPr>
          <w:rFonts w:ascii="Verdana" w:hAnsi="Verdana" w:eastAsia="Verdana" w:cs="Verdana"/>
          <w:color w:val="000000" w:themeColor="text1"/>
          <w:sz w:val="22"/>
          <w:szCs w:val="22"/>
        </w:rPr>
      </w:pPr>
      <w:r w:rsidRPr="7290A781">
        <w:rPr>
          <w:rFonts w:ascii="Verdana" w:hAnsi="Verdana" w:eastAsia="Verdana" w:cs="Verdana"/>
          <w:color w:val="000000" w:themeColor="text1"/>
          <w:sz w:val="22"/>
          <w:szCs w:val="22"/>
        </w:rPr>
        <w:t>Ethnic Communities Council of Victoria emphasises the need to “...build capacity of people with disability from CALD backgrounds to participate in decision-making at all levels...”</w:t>
      </w:r>
      <w:r w:rsidRPr="7290A781" w:rsidR="16B2B741">
        <w:rPr>
          <w:rStyle w:val="FootnoteReference"/>
          <w:rFonts w:ascii="Verdana" w:hAnsi="Verdana" w:eastAsia="Verdana" w:cs="Verdana"/>
          <w:color w:val="000000" w:themeColor="text1"/>
          <w:sz w:val="22"/>
          <w:szCs w:val="22"/>
        </w:rPr>
        <w:footnoteReference w:id="38"/>
      </w:r>
      <w:r w:rsidRPr="7290A781">
        <w:rPr>
          <w:rFonts w:ascii="Verdana" w:hAnsi="Verdana" w:eastAsia="Verdana" w:cs="Verdana"/>
          <w:color w:val="000000" w:themeColor="text1"/>
          <w:sz w:val="22"/>
          <w:szCs w:val="22"/>
        </w:rPr>
        <w:t xml:space="preserve"> and calls for </w:t>
      </w:r>
      <w:r w:rsidRPr="7290A781" w:rsidR="7103982E">
        <w:rPr>
          <w:rFonts w:ascii="Verdana" w:hAnsi="Verdana" w:eastAsia="Verdana" w:cs="Verdana"/>
          <w:color w:val="000000" w:themeColor="text1"/>
          <w:sz w:val="22"/>
          <w:szCs w:val="22"/>
        </w:rPr>
        <w:t>“...representation and systemic advocacy by specialist Disabled People’s Organisations</w:t>
      </w:r>
      <w:r w:rsidRPr="7290A781" w:rsidR="25BF4101">
        <w:rPr>
          <w:rFonts w:ascii="Verdana" w:hAnsi="Verdana" w:eastAsia="Verdana" w:cs="Verdana"/>
          <w:color w:val="000000" w:themeColor="text1"/>
          <w:sz w:val="22"/>
          <w:szCs w:val="22"/>
        </w:rPr>
        <w:t>...</w:t>
      </w:r>
      <w:r w:rsidRPr="7290A781" w:rsidR="3D11D99A">
        <w:rPr>
          <w:rFonts w:ascii="Verdana" w:hAnsi="Verdana" w:eastAsia="Verdana" w:cs="Verdana"/>
          <w:color w:val="000000" w:themeColor="text1"/>
          <w:sz w:val="22"/>
          <w:szCs w:val="22"/>
        </w:rPr>
        <w:t xml:space="preserve"> </w:t>
      </w:r>
      <w:r w:rsidRPr="7290A781" w:rsidR="7103982E">
        <w:rPr>
          <w:rFonts w:ascii="Verdana" w:hAnsi="Verdana" w:eastAsia="Verdana" w:cs="Verdana"/>
          <w:color w:val="000000" w:themeColor="text1"/>
          <w:sz w:val="22"/>
          <w:szCs w:val="22"/>
        </w:rPr>
        <w:t>governed by people with disability from CALD backgrounds</w:t>
      </w:r>
      <w:r w:rsidRPr="7290A781" w:rsidR="12CC1A63">
        <w:rPr>
          <w:rFonts w:ascii="Verdana" w:hAnsi="Verdana" w:eastAsia="Verdana" w:cs="Verdana"/>
          <w:color w:val="000000" w:themeColor="text1"/>
          <w:sz w:val="22"/>
          <w:szCs w:val="22"/>
        </w:rPr>
        <w:t>...</w:t>
      </w:r>
      <w:r w:rsidRPr="7290A781" w:rsidR="3D11D99A">
        <w:rPr>
          <w:rFonts w:ascii="Verdana" w:hAnsi="Verdana" w:eastAsia="Verdana" w:cs="Verdana"/>
          <w:color w:val="000000" w:themeColor="text1"/>
          <w:sz w:val="22"/>
          <w:szCs w:val="22"/>
        </w:rPr>
        <w:t xml:space="preserve"> </w:t>
      </w:r>
      <w:r w:rsidRPr="7290A781" w:rsidR="7103982E">
        <w:rPr>
          <w:rFonts w:ascii="Verdana" w:hAnsi="Verdana" w:eastAsia="Verdana" w:cs="Verdana"/>
          <w:color w:val="000000" w:themeColor="text1"/>
          <w:sz w:val="22"/>
          <w:szCs w:val="22"/>
        </w:rPr>
        <w:t>to contribute to decision-making, service design and policy.”</w:t>
      </w:r>
      <w:r w:rsidRPr="7290A781" w:rsidR="16B2B741">
        <w:rPr>
          <w:rStyle w:val="FootnoteReference"/>
          <w:rFonts w:ascii="Verdana" w:hAnsi="Verdana" w:eastAsia="Verdana" w:cs="Verdana"/>
          <w:sz w:val="22"/>
          <w:szCs w:val="22"/>
        </w:rPr>
        <w:footnoteReference w:id="39"/>
      </w:r>
      <w:r w:rsidRPr="7290A781" w:rsidR="11AE7071">
        <w:rPr>
          <w:rFonts w:ascii="Verdana" w:hAnsi="Verdana" w:eastAsia="Verdana" w:cs="Verdana"/>
          <w:color w:val="000000" w:themeColor="text1"/>
          <w:sz w:val="22"/>
          <w:szCs w:val="22"/>
        </w:rPr>
        <w:t xml:space="preserve"> MCWH also calls for migrant and refugee women’s </w:t>
      </w:r>
      <w:r w:rsidRPr="7290A781" w:rsidR="3221DC77">
        <w:rPr>
          <w:rFonts w:ascii="Verdana" w:hAnsi="Verdana" w:eastAsia="Verdana" w:cs="Verdana"/>
          <w:color w:val="000000" w:themeColor="text1"/>
          <w:sz w:val="22"/>
          <w:szCs w:val="22"/>
        </w:rPr>
        <w:t>leadership to be centred and supported, particularly in violence prevention programs. Otherwise, the</w:t>
      </w:r>
      <w:r w:rsidRPr="7290A781" w:rsidR="127FD893">
        <w:rPr>
          <w:rFonts w:ascii="Verdana" w:hAnsi="Verdana" w:eastAsia="Verdana" w:cs="Verdana"/>
          <w:color w:val="000000" w:themeColor="text1"/>
          <w:sz w:val="22"/>
          <w:szCs w:val="22"/>
        </w:rPr>
        <w:t>y</w:t>
      </w:r>
      <w:r w:rsidRPr="7290A781" w:rsidR="3221DC77">
        <w:rPr>
          <w:rFonts w:ascii="Verdana" w:hAnsi="Verdana" w:eastAsia="Verdana" w:cs="Verdana"/>
          <w:color w:val="000000" w:themeColor="text1"/>
          <w:sz w:val="22"/>
          <w:szCs w:val="22"/>
        </w:rPr>
        <w:t xml:space="preserve"> war</w:t>
      </w:r>
      <w:r w:rsidRPr="7290A781" w:rsidR="483F7206">
        <w:rPr>
          <w:rFonts w:ascii="Verdana" w:hAnsi="Verdana" w:eastAsia="Verdana" w:cs="Verdana"/>
          <w:color w:val="000000" w:themeColor="text1"/>
          <w:sz w:val="22"/>
          <w:szCs w:val="22"/>
        </w:rPr>
        <w:t>n, ”...</w:t>
      </w:r>
      <w:r w:rsidRPr="7290A781" w:rsidR="3221DC77">
        <w:rPr>
          <w:rFonts w:ascii="Verdana" w:hAnsi="Verdana" w:eastAsia="Verdana" w:cs="Verdana"/>
          <w:color w:val="000000" w:themeColor="text1"/>
          <w:sz w:val="22"/>
          <w:szCs w:val="22"/>
        </w:rPr>
        <w:t>we risk replicating the gendered inequality that we are trying to address.</w:t>
      </w:r>
      <w:r w:rsidRPr="7290A781" w:rsidR="63BC5658">
        <w:rPr>
          <w:rFonts w:ascii="Verdana" w:hAnsi="Verdana" w:eastAsia="Verdana" w:cs="Verdana"/>
          <w:color w:val="000000" w:themeColor="text1"/>
          <w:sz w:val="22"/>
          <w:szCs w:val="22"/>
        </w:rPr>
        <w:t>”</w:t>
      </w:r>
      <w:r w:rsidRPr="7290A781" w:rsidR="16B2B741">
        <w:rPr>
          <w:rStyle w:val="FootnoteReference"/>
          <w:rFonts w:ascii="Verdana" w:hAnsi="Verdana" w:eastAsia="Verdana" w:cs="Verdana"/>
          <w:color w:val="000000" w:themeColor="text1"/>
          <w:sz w:val="22"/>
          <w:szCs w:val="22"/>
        </w:rPr>
        <w:footnoteReference w:id="40"/>
      </w:r>
    </w:p>
    <w:p w:rsidR="5238BF1C" w:rsidP="3CEAF23B" w:rsidRDefault="12B75068" w14:paraId="6A8C0CB1" w14:textId="24B1D71F">
      <w:pPr>
        <w:ind w:right="567"/>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W</w:t>
      </w:r>
      <w:r w:rsidRPr="2A3C5B19" w:rsidR="4E5913D2">
        <w:rPr>
          <w:rFonts w:ascii="Verdana" w:hAnsi="Verdana" w:eastAsia="Verdana" w:cs="Verdana"/>
          <w:color w:val="000000" w:themeColor="text1"/>
          <w:sz w:val="22"/>
          <w:szCs w:val="22"/>
          <w:lang w:val="en-AU"/>
        </w:rPr>
        <w:t>orkforce development throughout the disability</w:t>
      </w:r>
      <w:r w:rsidRPr="2A3C5B19" w:rsidR="003EAC0D">
        <w:rPr>
          <w:rFonts w:ascii="Verdana" w:hAnsi="Verdana" w:eastAsia="Verdana" w:cs="Verdana"/>
          <w:color w:val="000000" w:themeColor="text1"/>
          <w:sz w:val="22"/>
          <w:szCs w:val="22"/>
          <w:lang w:val="en-AU"/>
        </w:rPr>
        <w:t xml:space="preserve"> </w:t>
      </w:r>
      <w:r w:rsidRPr="2C17F865" w:rsidR="5C412A73">
        <w:rPr>
          <w:rFonts w:ascii="Verdana" w:hAnsi="Verdana" w:eastAsia="Verdana" w:cs="Verdana"/>
          <w:color w:val="000000" w:themeColor="text1"/>
          <w:sz w:val="22"/>
          <w:szCs w:val="22"/>
          <w:lang w:val="en-AU"/>
        </w:rPr>
        <w:t>services</w:t>
      </w:r>
      <w:r w:rsidRPr="2C17F865" w:rsidR="003EAC0D">
        <w:rPr>
          <w:rFonts w:ascii="Verdana" w:hAnsi="Verdana" w:eastAsia="Verdana" w:cs="Verdana"/>
          <w:color w:val="000000" w:themeColor="text1"/>
          <w:sz w:val="22"/>
          <w:szCs w:val="22"/>
          <w:lang w:val="en-AU"/>
        </w:rPr>
        <w:t xml:space="preserve"> </w:t>
      </w:r>
      <w:r w:rsidRPr="2A3C5B19" w:rsidR="003EAC0D">
        <w:rPr>
          <w:rFonts w:ascii="Verdana" w:hAnsi="Verdana" w:eastAsia="Verdana" w:cs="Verdana"/>
          <w:color w:val="000000" w:themeColor="text1"/>
          <w:sz w:val="22"/>
          <w:szCs w:val="22"/>
          <w:lang w:val="en-AU"/>
        </w:rPr>
        <w:t>and</w:t>
      </w:r>
      <w:r w:rsidRPr="2A3C5B19" w:rsidR="6AA55420">
        <w:rPr>
          <w:rFonts w:ascii="Verdana" w:hAnsi="Verdana" w:eastAsia="Verdana" w:cs="Verdana"/>
          <w:color w:val="000000" w:themeColor="text1"/>
          <w:sz w:val="22"/>
          <w:szCs w:val="22"/>
          <w:lang w:val="en-AU"/>
        </w:rPr>
        <w:t xml:space="preserve"> gender-based </w:t>
      </w:r>
      <w:r w:rsidRPr="2C17F865" w:rsidR="5131A2B4">
        <w:rPr>
          <w:rFonts w:ascii="Verdana" w:hAnsi="Verdana" w:eastAsia="Verdana" w:cs="Verdana"/>
          <w:color w:val="000000" w:themeColor="text1"/>
          <w:sz w:val="22"/>
          <w:szCs w:val="22"/>
          <w:lang w:val="en-AU"/>
        </w:rPr>
        <w:t>violence</w:t>
      </w:r>
      <w:r w:rsidRPr="2A3C5B19" w:rsidR="6AA55420">
        <w:rPr>
          <w:rFonts w:ascii="Verdana" w:hAnsi="Verdana" w:eastAsia="Verdana" w:cs="Verdana"/>
          <w:color w:val="000000" w:themeColor="text1"/>
          <w:sz w:val="22"/>
          <w:szCs w:val="22"/>
          <w:lang w:val="en-AU"/>
        </w:rPr>
        <w:t xml:space="preserve"> sectors was </w:t>
      </w:r>
      <w:r w:rsidRPr="2A3C5B19" w:rsidR="27074E09">
        <w:rPr>
          <w:rFonts w:ascii="Verdana" w:hAnsi="Verdana" w:eastAsia="Verdana" w:cs="Verdana"/>
          <w:color w:val="000000" w:themeColor="text1"/>
          <w:sz w:val="22"/>
          <w:szCs w:val="22"/>
          <w:lang w:val="en-AU"/>
        </w:rPr>
        <w:t>a</w:t>
      </w:r>
      <w:r w:rsidRPr="2A3C5B19" w:rsidR="15C27242">
        <w:rPr>
          <w:rFonts w:ascii="Verdana" w:hAnsi="Verdana" w:eastAsia="Verdana" w:cs="Verdana"/>
          <w:color w:val="000000" w:themeColor="text1"/>
          <w:sz w:val="22"/>
          <w:szCs w:val="22"/>
          <w:lang w:val="en-AU"/>
        </w:rPr>
        <w:t xml:space="preserve"> </w:t>
      </w:r>
      <w:r w:rsidRPr="2A3C5B19" w:rsidR="58148B31">
        <w:rPr>
          <w:rFonts w:ascii="Verdana" w:hAnsi="Verdana" w:eastAsia="Verdana" w:cs="Verdana"/>
          <w:color w:val="000000" w:themeColor="text1"/>
          <w:sz w:val="22"/>
          <w:szCs w:val="22"/>
          <w:lang w:val="en-AU"/>
        </w:rPr>
        <w:t>strong</w:t>
      </w:r>
      <w:r w:rsidRPr="2A3C5B19" w:rsidR="15C27242">
        <w:rPr>
          <w:rFonts w:ascii="Verdana" w:hAnsi="Verdana" w:eastAsia="Verdana" w:cs="Verdana"/>
          <w:color w:val="000000" w:themeColor="text1"/>
          <w:sz w:val="22"/>
          <w:szCs w:val="22"/>
          <w:lang w:val="en-AU"/>
        </w:rPr>
        <w:t>ly r</w:t>
      </w:r>
      <w:r w:rsidRPr="2A3C5B19" w:rsidR="78B1DA9B">
        <w:rPr>
          <w:rFonts w:ascii="Verdana" w:hAnsi="Verdana" w:eastAsia="Verdana" w:cs="Verdana"/>
          <w:color w:val="000000" w:themeColor="text1"/>
          <w:sz w:val="22"/>
          <w:szCs w:val="22"/>
          <w:lang w:val="en-AU"/>
        </w:rPr>
        <w:t>ecommended</w:t>
      </w:r>
      <w:r w:rsidRPr="2A3C5B19" w:rsidR="15C27242">
        <w:rPr>
          <w:rFonts w:ascii="Verdana" w:hAnsi="Verdana" w:eastAsia="Verdana" w:cs="Verdana"/>
          <w:color w:val="000000" w:themeColor="text1"/>
          <w:sz w:val="22"/>
          <w:szCs w:val="22"/>
          <w:lang w:val="en-AU"/>
        </w:rPr>
        <w:t xml:space="preserve"> action across </w:t>
      </w:r>
      <w:r w:rsidRPr="2A3C5B19" w:rsidR="27635D08">
        <w:rPr>
          <w:rFonts w:ascii="Verdana" w:hAnsi="Verdana" w:eastAsia="Verdana" w:cs="Verdana"/>
          <w:color w:val="000000" w:themeColor="text1"/>
          <w:sz w:val="22"/>
          <w:szCs w:val="22"/>
          <w:lang w:val="en-AU"/>
        </w:rPr>
        <w:t>all</w:t>
      </w:r>
      <w:r w:rsidRPr="2A3C5B19" w:rsidR="15C27242">
        <w:rPr>
          <w:rFonts w:ascii="Verdana" w:hAnsi="Verdana" w:eastAsia="Verdana" w:cs="Verdana"/>
          <w:color w:val="000000" w:themeColor="text1"/>
          <w:sz w:val="22"/>
          <w:szCs w:val="22"/>
          <w:lang w:val="en-AU"/>
        </w:rPr>
        <w:t xml:space="preserve"> the sources reviewed. </w:t>
      </w:r>
      <w:r w:rsidRPr="2A3C5B19" w:rsidR="5ED3A97F">
        <w:rPr>
          <w:rFonts w:ascii="Verdana" w:hAnsi="Verdana" w:eastAsia="Verdana" w:cs="Verdana"/>
          <w:color w:val="000000" w:themeColor="text1"/>
          <w:sz w:val="22"/>
          <w:szCs w:val="22"/>
          <w:lang w:val="en-AU"/>
        </w:rPr>
        <w:t>Settlement Services International recommends the implementation of a cultural competenc</w:t>
      </w:r>
      <w:r w:rsidR="008D489A">
        <w:rPr>
          <w:rFonts w:ascii="Verdana" w:hAnsi="Verdana" w:eastAsia="Verdana" w:cs="Verdana"/>
          <w:color w:val="000000" w:themeColor="text1"/>
          <w:sz w:val="22"/>
          <w:szCs w:val="22"/>
          <w:lang w:val="en-AU"/>
        </w:rPr>
        <w:t>e</w:t>
      </w:r>
      <w:r w:rsidR="00F02257">
        <w:rPr>
          <w:rFonts w:ascii="Verdana" w:hAnsi="Verdana" w:eastAsia="Verdana" w:cs="Verdana"/>
          <w:color w:val="000000" w:themeColor="text1"/>
          <w:sz w:val="22"/>
          <w:szCs w:val="22"/>
          <w:lang w:val="en-AU"/>
        </w:rPr>
        <w:t xml:space="preserve"> </w:t>
      </w:r>
      <w:r w:rsidRPr="2A3C5B19" w:rsidR="5ED3A97F">
        <w:rPr>
          <w:rFonts w:ascii="Verdana" w:hAnsi="Verdana" w:eastAsia="Verdana" w:cs="Verdana"/>
          <w:color w:val="000000" w:themeColor="text1"/>
          <w:sz w:val="22"/>
          <w:szCs w:val="22"/>
          <w:lang w:val="en-AU"/>
        </w:rPr>
        <w:t xml:space="preserve">framework </w:t>
      </w:r>
      <w:r w:rsidRPr="2A3C5B19" w:rsidR="3CDC43F9">
        <w:rPr>
          <w:rFonts w:ascii="Verdana" w:hAnsi="Verdana" w:eastAsia="Verdana" w:cs="Verdana"/>
          <w:color w:val="000000" w:themeColor="text1"/>
          <w:sz w:val="22"/>
          <w:szCs w:val="22"/>
          <w:lang w:val="en-AU"/>
        </w:rPr>
        <w:t>across the disability services system</w:t>
      </w:r>
      <w:r w:rsidRPr="2A3C5B19" w:rsidR="008D6999">
        <w:rPr>
          <w:rStyle w:val="FootnoteReference"/>
          <w:rFonts w:ascii="Verdana" w:hAnsi="Verdana" w:eastAsia="Verdana" w:cs="Verdana"/>
          <w:color w:val="000000" w:themeColor="text1"/>
          <w:sz w:val="22"/>
          <w:szCs w:val="22"/>
          <w:lang w:val="en-AU"/>
        </w:rPr>
        <w:footnoteReference w:id="41"/>
      </w:r>
      <w:r w:rsidRPr="2A3C5B19" w:rsidR="3CDC43F9">
        <w:rPr>
          <w:rFonts w:ascii="Verdana" w:hAnsi="Verdana" w:eastAsia="Verdana" w:cs="Verdana"/>
          <w:color w:val="000000" w:themeColor="text1"/>
          <w:sz w:val="22"/>
          <w:szCs w:val="22"/>
          <w:lang w:val="en-AU"/>
        </w:rPr>
        <w:t>. Ethnic Communities Council of Victoria emphasises that such a framework should be co</w:t>
      </w:r>
      <w:r w:rsidR="434FF6FF">
        <w:rPr>
          <w:rFonts w:ascii="Verdana" w:hAnsi="Verdana" w:eastAsia="Verdana" w:cs="Verdana"/>
          <w:color w:val="000000" w:themeColor="text1"/>
          <w:sz w:val="22"/>
          <w:szCs w:val="22"/>
          <w:lang w:val="en-AU"/>
        </w:rPr>
        <w:t>-</w:t>
      </w:r>
      <w:r w:rsidRPr="2A3C5B19" w:rsidR="3CDC43F9">
        <w:rPr>
          <w:rFonts w:ascii="Verdana" w:hAnsi="Verdana" w:eastAsia="Verdana" w:cs="Verdana"/>
          <w:color w:val="000000" w:themeColor="text1"/>
          <w:sz w:val="22"/>
          <w:szCs w:val="22"/>
          <w:lang w:val="en-AU"/>
        </w:rPr>
        <w:t xml:space="preserve">designed by people with disabilities from </w:t>
      </w:r>
      <w:r w:rsidRPr="03336F8E" w:rsidR="3B0E8CE3">
        <w:rPr>
          <w:rFonts w:ascii="Verdana" w:hAnsi="Verdana" w:eastAsia="Verdana" w:cs="Verdana"/>
          <w:color w:val="333333"/>
          <w:sz w:val="22"/>
          <w:szCs w:val="22"/>
          <w:lang w:val="en-AU"/>
        </w:rPr>
        <w:t>migrant and refugee</w:t>
      </w:r>
      <w:r w:rsidRPr="2A3C5B19" w:rsidR="3CDC43F9">
        <w:rPr>
          <w:rFonts w:ascii="Verdana" w:hAnsi="Verdana" w:eastAsia="Verdana" w:cs="Verdana"/>
          <w:color w:val="000000" w:themeColor="text1"/>
          <w:sz w:val="22"/>
          <w:szCs w:val="22"/>
          <w:lang w:val="en-AU"/>
        </w:rPr>
        <w:t xml:space="preserve"> backgrounds</w:t>
      </w:r>
      <w:r w:rsidRPr="2A3C5B19" w:rsidR="00B14CF5">
        <w:rPr>
          <w:rStyle w:val="FootnoteReference"/>
          <w:rFonts w:ascii="Verdana" w:hAnsi="Verdana" w:eastAsia="Verdana" w:cs="Verdana"/>
          <w:color w:val="000000" w:themeColor="text1"/>
          <w:sz w:val="22"/>
          <w:szCs w:val="22"/>
          <w:lang w:val="en-AU"/>
        </w:rPr>
        <w:footnoteReference w:id="42"/>
      </w:r>
      <w:r w:rsidRPr="2A3C5B19" w:rsidR="3CDC43F9">
        <w:rPr>
          <w:rFonts w:ascii="Verdana" w:hAnsi="Verdana" w:eastAsia="Verdana" w:cs="Verdana"/>
          <w:color w:val="000000" w:themeColor="text1"/>
          <w:sz w:val="22"/>
          <w:szCs w:val="22"/>
          <w:lang w:val="en-AU"/>
        </w:rPr>
        <w:t>.</w:t>
      </w:r>
      <w:r w:rsidRPr="2A3C5B19" w:rsidR="2E141F40">
        <w:rPr>
          <w:rFonts w:ascii="Verdana" w:hAnsi="Verdana" w:eastAsia="Verdana" w:cs="Verdana"/>
          <w:color w:val="000000" w:themeColor="text1"/>
          <w:sz w:val="22"/>
          <w:szCs w:val="22"/>
          <w:lang w:val="en-AU"/>
        </w:rPr>
        <w:t xml:space="preserve"> Settlement Services International also highlights the value of recruiting culturally diverse </w:t>
      </w:r>
      <w:r w:rsidRPr="2A3C5B19" w:rsidR="1CBCB8C1">
        <w:rPr>
          <w:rFonts w:ascii="Verdana" w:hAnsi="Verdana" w:eastAsia="Verdana" w:cs="Verdana"/>
          <w:color w:val="000000" w:themeColor="text1"/>
          <w:sz w:val="22"/>
          <w:szCs w:val="22"/>
          <w:lang w:val="en-AU"/>
        </w:rPr>
        <w:t xml:space="preserve">and bilingual </w:t>
      </w:r>
      <w:r w:rsidRPr="2A3C5B19" w:rsidR="2E141F40">
        <w:rPr>
          <w:rFonts w:ascii="Verdana" w:hAnsi="Verdana" w:eastAsia="Verdana" w:cs="Verdana"/>
          <w:color w:val="000000" w:themeColor="text1"/>
          <w:sz w:val="22"/>
          <w:szCs w:val="22"/>
          <w:lang w:val="en-AU"/>
        </w:rPr>
        <w:t xml:space="preserve">disability support staff who are </w:t>
      </w:r>
      <w:r w:rsidRPr="2A3C5B19" w:rsidR="2E141F40">
        <w:rPr>
          <w:rFonts w:ascii="Verdana" w:hAnsi="Verdana" w:eastAsia="Verdana" w:cs="Verdana"/>
          <w:color w:val="000000" w:themeColor="text1"/>
          <w:sz w:val="22"/>
          <w:szCs w:val="22"/>
          <w:lang w:val="en-AU"/>
        </w:rPr>
        <w:lastRenderedPageBreak/>
        <w:t>compet</w:t>
      </w:r>
      <w:r w:rsidRPr="2A3C5B19" w:rsidR="434EDDBD">
        <w:rPr>
          <w:rFonts w:ascii="Verdana" w:hAnsi="Verdana" w:eastAsia="Verdana" w:cs="Verdana"/>
          <w:color w:val="000000" w:themeColor="text1"/>
          <w:sz w:val="22"/>
          <w:szCs w:val="22"/>
          <w:lang w:val="en-AU"/>
        </w:rPr>
        <w:t>ent to work across cultures</w:t>
      </w:r>
      <w:r w:rsidRPr="2A3C5B19" w:rsidR="4169B340">
        <w:rPr>
          <w:rFonts w:ascii="Verdana" w:hAnsi="Verdana" w:eastAsia="Verdana" w:cs="Verdana"/>
          <w:color w:val="000000" w:themeColor="text1"/>
          <w:sz w:val="22"/>
          <w:szCs w:val="22"/>
          <w:lang w:val="en-AU"/>
        </w:rPr>
        <w:t>,</w:t>
      </w:r>
      <w:r w:rsidRPr="2A3C5B19" w:rsidR="083C9556">
        <w:rPr>
          <w:rFonts w:ascii="Verdana" w:hAnsi="Verdana" w:eastAsia="Verdana" w:cs="Verdana"/>
          <w:color w:val="000000" w:themeColor="text1"/>
          <w:sz w:val="22"/>
          <w:szCs w:val="22"/>
          <w:lang w:val="en-AU"/>
        </w:rPr>
        <w:t xml:space="preserve"> fluent in community language</w:t>
      </w:r>
      <w:r w:rsidRPr="2A3C5B19" w:rsidR="121D38D7">
        <w:rPr>
          <w:rFonts w:ascii="Verdana" w:hAnsi="Verdana" w:eastAsia="Verdana" w:cs="Verdana"/>
          <w:color w:val="000000" w:themeColor="text1"/>
          <w:sz w:val="22"/>
          <w:szCs w:val="22"/>
          <w:lang w:val="en-AU"/>
        </w:rPr>
        <w:t>s</w:t>
      </w:r>
      <w:r w:rsidRPr="2A3C5B19" w:rsidR="69B34883">
        <w:rPr>
          <w:rFonts w:ascii="Verdana" w:hAnsi="Verdana" w:eastAsia="Verdana" w:cs="Verdana"/>
          <w:color w:val="000000" w:themeColor="text1"/>
          <w:sz w:val="22"/>
          <w:szCs w:val="22"/>
          <w:lang w:val="en-AU"/>
        </w:rPr>
        <w:t xml:space="preserve"> and/or trained in the use of interpreters</w:t>
      </w:r>
      <w:r w:rsidRPr="2A3C5B19" w:rsidR="00B14CF5">
        <w:rPr>
          <w:rStyle w:val="FootnoteReference"/>
          <w:rFonts w:ascii="Verdana" w:hAnsi="Verdana" w:eastAsia="Verdana" w:cs="Verdana"/>
          <w:color w:val="000000" w:themeColor="text1"/>
          <w:sz w:val="22"/>
          <w:szCs w:val="22"/>
          <w:lang w:val="en-AU"/>
        </w:rPr>
        <w:footnoteReference w:id="43"/>
      </w:r>
      <w:r w:rsidRPr="2A3C5B19" w:rsidR="121D38D7">
        <w:rPr>
          <w:rFonts w:ascii="Verdana" w:hAnsi="Verdana" w:eastAsia="Verdana" w:cs="Verdana"/>
          <w:color w:val="000000" w:themeColor="text1"/>
          <w:sz w:val="22"/>
          <w:szCs w:val="22"/>
          <w:lang w:val="en-AU"/>
        </w:rPr>
        <w:t>.</w:t>
      </w:r>
    </w:p>
    <w:p w:rsidR="67E81BA5" w:rsidP="66BA89A0" w:rsidRDefault="7387D074" w14:paraId="7C7FBD64" w14:textId="76B603F1">
      <w:pPr>
        <w:ind w:right="567"/>
        <w:rPr>
          <w:rFonts w:ascii="Verdana" w:hAnsi="Verdana" w:eastAsia="Verdana" w:cs="Verdana"/>
          <w:color w:val="000000" w:themeColor="text1"/>
          <w:sz w:val="22"/>
          <w:szCs w:val="22"/>
        </w:rPr>
      </w:pPr>
      <w:r w:rsidRPr="66BA89A0">
        <w:rPr>
          <w:rFonts w:ascii="Verdana" w:hAnsi="Verdana" w:eastAsia="Verdana" w:cs="Verdana"/>
          <w:color w:val="000000" w:themeColor="text1"/>
          <w:sz w:val="22"/>
          <w:szCs w:val="22"/>
        </w:rPr>
        <w:t>Women’s Refugee Commission focuses on the need to</w:t>
      </w:r>
      <w:r w:rsidRPr="66BA89A0" w:rsidR="4EC8382B">
        <w:rPr>
          <w:rFonts w:ascii="Verdana" w:hAnsi="Verdana" w:eastAsia="Verdana" w:cs="Verdana"/>
          <w:color w:val="000000" w:themeColor="text1"/>
          <w:sz w:val="22"/>
          <w:szCs w:val="22"/>
        </w:rPr>
        <w:t xml:space="preserve"> “...</w:t>
      </w:r>
      <w:r w:rsidRPr="66BA89A0">
        <w:rPr>
          <w:rFonts w:ascii="Verdana" w:hAnsi="Verdana" w:eastAsia="Verdana" w:cs="Verdana"/>
          <w:color w:val="000000" w:themeColor="text1"/>
          <w:sz w:val="22"/>
          <w:szCs w:val="22"/>
        </w:rPr>
        <w:t>ensure that</w:t>
      </w:r>
      <w:r w:rsidRPr="66BA89A0" w:rsidR="213335FD">
        <w:rPr>
          <w:rFonts w:ascii="Verdana" w:hAnsi="Verdana" w:eastAsia="Verdana" w:cs="Verdana"/>
          <w:color w:val="000000" w:themeColor="text1"/>
          <w:sz w:val="22"/>
          <w:szCs w:val="22"/>
        </w:rPr>
        <w:t xml:space="preserve"> (gender-based violence)</w:t>
      </w:r>
      <w:r w:rsidRPr="66BA89A0">
        <w:rPr>
          <w:rFonts w:ascii="Verdana" w:hAnsi="Verdana" w:eastAsia="Verdana" w:cs="Verdana"/>
          <w:color w:val="000000" w:themeColor="text1"/>
          <w:sz w:val="22"/>
          <w:szCs w:val="22"/>
        </w:rPr>
        <w:t xml:space="preserve"> protection services are age-, gender- and disability-sensitive, and are available to women and girls with disabilities in situations of risk, including those who may be internally displaced, refugees or migrants.</w:t>
      </w:r>
      <w:r w:rsidRPr="66BA89A0" w:rsidR="57989567">
        <w:rPr>
          <w:rFonts w:ascii="Verdana" w:hAnsi="Verdana" w:eastAsia="Verdana" w:cs="Verdana"/>
          <w:color w:val="000000" w:themeColor="text1"/>
          <w:sz w:val="22"/>
          <w:szCs w:val="22"/>
        </w:rPr>
        <w:t>”</w:t>
      </w:r>
      <w:r w:rsidRPr="66BA89A0" w:rsidR="67E81BA5">
        <w:rPr>
          <w:rStyle w:val="FootnoteReference"/>
          <w:rFonts w:ascii="Verdana" w:hAnsi="Verdana" w:eastAsia="Verdana" w:cs="Verdana"/>
          <w:sz w:val="22"/>
          <w:szCs w:val="22"/>
        </w:rPr>
        <w:footnoteReference w:id="44"/>
      </w:r>
      <w:r w:rsidRPr="66BA89A0" w:rsidR="36B0066D">
        <w:rPr>
          <w:rFonts w:ascii="Verdana" w:hAnsi="Verdana" w:eastAsia="Verdana" w:cs="Verdana"/>
          <w:color w:val="000000" w:themeColor="text1"/>
          <w:sz w:val="22"/>
          <w:szCs w:val="22"/>
        </w:rPr>
        <w:t xml:space="preserve"> National Ethnic Disability Alliance emphasises that women’s refuges must be resour</w:t>
      </w:r>
      <w:r w:rsidRPr="66BA89A0" w:rsidR="0EC1DBEF">
        <w:rPr>
          <w:rFonts w:ascii="Verdana" w:hAnsi="Verdana" w:eastAsia="Verdana" w:cs="Verdana"/>
          <w:color w:val="000000" w:themeColor="text1"/>
          <w:sz w:val="22"/>
          <w:szCs w:val="22"/>
        </w:rPr>
        <w:t xml:space="preserve">ced to support women </w:t>
      </w:r>
      <w:r w:rsidRPr="66BA89A0" w:rsidR="66F080E0">
        <w:rPr>
          <w:rFonts w:ascii="Verdana" w:hAnsi="Verdana" w:eastAsia="Verdana" w:cs="Verdana"/>
          <w:color w:val="000000" w:themeColor="text1"/>
          <w:sz w:val="22"/>
          <w:szCs w:val="22"/>
        </w:rPr>
        <w:t xml:space="preserve">from </w:t>
      </w:r>
      <w:r w:rsidRPr="03336F8E" w:rsidR="7522B189">
        <w:rPr>
          <w:rFonts w:ascii="Verdana" w:hAnsi="Verdana" w:eastAsia="Verdana" w:cs="Verdana"/>
          <w:color w:val="333333"/>
          <w:sz w:val="22"/>
          <w:szCs w:val="22"/>
        </w:rPr>
        <w:t>migrant and refugee</w:t>
      </w:r>
      <w:r w:rsidRPr="66BA89A0" w:rsidR="66F080E0">
        <w:rPr>
          <w:rFonts w:ascii="Verdana" w:hAnsi="Verdana" w:eastAsia="Verdana" w:cs="Verdana"/>
          <w:color w:val="000000" w:themeColor="text1"/>
          <w:sz w:val="22"/>
          <w:szCs w:val="22"/>
        </w:rPr>
        <w:t xml:space="preserve"> backgrounds</w:t>
      </w:r>
      <w:r w:rsidRPr="66BA89A0" w:rsidR="009C63F7">
        <w:rPr>
          <w:rStyle w:val="FootnoteReference"/>
          <w:rFonts w:ascii="Verdana" w:hAnsi="Verdana" w:eastAsia="Verdana" w:cs="Verdana"/>
          <w:color w:val="000000" w:themeColor="text1"/>
          <w:sz w:val="22"/>
          <w:szCs w:val="22"/>
        </w:rPr>
        <w:footnoteReference w:id="45"/>
      </w:r>
      <w:r w:rsidRPr="66BA89A0" w:rsidR="66F080E0">
        <w:rPr>
          <w:rFonts w:ascii="Verdana" w:hAnsi="Verdana" w:eastAsia="Verdana" w:cs="Verdana"/>
          <w:color w:val="000000" w:themeColor="text1"/>
          <w:sz w:val="22"/>
          <w:szCs w:val="22"/>
        </w:rPr>
        <w:t>.</w:t>
      </w:r>
      <w:r w:rsidRPr="66BA89A0" w:rsidR="7665DFF6">
        <w:rPr>
          <w:rFonts w:ascii="Verdana" w:hAnsi="Verdana" w:eastAsia="Verdana" w:cs="Verdana"/>
          <w:color w:val="000000" w:themeColor="text1"/>
          <w:sz w:val="22"/>
          <w:szCs w:val="22"/>
        </w:rPr>
        <w:t xml:space="preserve"> </w:t>
      </w:r>
      <w:r w:rsidRPr="66BA89A0" w:rsidR="39DFDBB3">
        <w:rPr>
          <w:rFonts w:ascii="Verdana" w:hAnsi="Verdana" w:eastAsia="Verdana" w:cs="Verdana"/>
          <w:color w:val="000000" w:themeColor="text1"/>
          <w:sz w:val="22"/>
          <w:szCs w:val="22"/>
        </w:rPr>
        <w:t>Multicultural</w:t>
      </w:r>
      <w:r w:rsidRPr="66BA89A0" w:rsidR="7665DFF6">
        <w:rPr>
          <w:rFonts w:ascii="Verdana" w:hAnsi="Verdana" w:eastAsia="Verdana" w:cs="Verdana"/>
          <w:color w:val="000000" w:themeColor="text1"/>
          <w:sz w:val="22"/>
          <w:szCs w:val="22"/>
        </w:rPr>
        <w:t xml:space="preserve"> Disability Advocacy Association</w:t>
      </w:r>
      <w:r w:rsidRPr="66BA89A0" w:rsidR="701E34BD">
        <w:rPr>
          <w:rFonts w:ascii="Verdana" w:hAnsi="Verdana" w:eastAsia="Verdana" w:cs="Verdana"/>
          <w:color w:val="000000" w:themeColor="text1"/>
          <w:sz w:val="22"/>
          <w:szCs w:val="22"/>
        </w:rPr>
        <w:t xml:space="preserve"> of New South Wales</w:t>
      </w:r>
      <w:r w:rsidRPr="66BA89A0" w:rsidR="7665DFF6">
        <w:rPr>
          <w:rFonts w:ascii="Verdana" w:hAnsi="Verdana" w:eastAsia="Verdana" w:cs="Verdana"/>
          <w:color w:val="000000" w:themeColor="text1"/>
          <w:sz w:val="22"/>
          <w:szCs w:val="22"/>
        </w:rPr>
        <w:t xml:space="preserve"> adds that</w:t>
      </w:r>
      <w:r w:rsidRPr="66BA89A0" w:rsidR="4C3B714D">
        <w:rPr>
          <w:rFonts w:ascii="Verdana" w:hAnsi="Verdana" w:eastAsia="Verdana" w:cs="Verdana"/>
          <w:color w:val="000000" w:themeColor="text1"/>
          <w:sz w:val="22"/>
          <w:szCs w:val="22"/>
        </w:rPr>
        <w:t xml:space="preserve"> both disability and gender-based violence services</w:t>
      </w:r>
      <w:r w:rsidRPr="66BA89A0" w:rsidR="48EAFB89">
        <w:rPr>
          <w:rFonts w:ascii="Verdana" w:hAnsi="Verdana" w:eastAsia="Verdana" w:cs="Verdana"/>
          <w:color w:val="000000" w:themeColor="text1"/>
          <w:sz w:val="22"/>
          <w:szCs w:val="22"/>
        </w:rPr>
        <w:t xml:space="preserve"> </w:t>
      </w:r>
      <w:r w:rsidRPr="66BA89A0" w:rsidR="751327C5">
        <w:rPr>
          <w:rFonts w:ascii="Verdana" w:hAnsi="Verdana" w:eastAsia="Verdana" w:cs="Verdana"/>
          <w:color w:val="000000" w:themeColor="text1"/>
          <w:sz w:val="22"/>
          <w:szCs w:val="22"/>
        </w:rPr>
        <w:t>“</w:t>
      </w:r>
      <w:r w:rsidRPr="66BA89A0" w:rsidR="4C3B714D">
        <w:rPr>
          <w:rFonts w:ascii="Verdana" w:hAnsi="Verdana" w:eastAsia="Verdana" w:cs="Verdana"/>
          <w:color w:val="000000" w:themeColor="text1"/>
          <w:sz w:val="22"/>
          <w:szCs w:val="22"/>
        </w:rPr>
        <w:t>...should be encouraged to audit their polices, practices and services to determine barrie</w:t>
      </w:r>
      <w:r w:rsidRPr="66BA89A0" w:rsidR="04447DDF">
        <w:rPr>
          <w:rFonts w:ascii="Verdana" w:hAnsi="Verdana" w:eastAsia="Verdana" w:cs="Verdana"/>
          <w:color w:val="000000" w:themeColor="text1"/>
          <w:sz w:val="22"/>
          <w:szCs w:val="22"/>
        </w:rPr>
        <w:t>r</w:t>
      </w:r>
      <w:r w:rsidRPr="66BA89A0" w:rsidR="4C3B714D">
        <w:rPr>
          <w:rFonts w:ascii="Verdana" w:hAnsi="Verdana" w:eastAsia="Verdana" w:cs="Verdana"/>
          <w:color w:val="000000" w:themeColor="text1"/>
          <w:sz w:val="22"/>
          <w:szCs w:val="22"/>
        </w:rPr>
        <w:t>s to access and improve information dissemination</w:t>
      </w:r>
      <w:r w:rsidRPr="66BA89A0" w:rsidR="1A5E9F9A">
        <w:rPr>
          <w:rFonts w:ascii="Verdana" w:hAnsi="Verdana" w:eastAsia="Verdana" w:cs="Verdana"/>
          <w:color w:val="000000" w:themeColor="text1"/>
          <w:sz w:val="22"/>
          <w:szCs w:val="22"/>
        </w:rPr>
        <w:t>.”</w:t>
      </w:r>
      <w:r w:rsidRPr="66BA89A0" w:rsidR="67E81BA5">
        <w:rPr>
          <w:rStyle w:val="FootnoteReference"/>
          <w:rFonts w:ascii="Verdana" w:hAnsi="Verdana" w:eastAsia="Verdana" w:cs="Verdana"/>
          <w:color w:val="000000" w:themeColor="text1"/>
          <w:sz w:val="22"/>
          <w:szCs w:val="22"/>
        </w:rPr>
        <w:footnoteReference w:id="46"/>
      </w:r>
    </w:p>
    <w:p w:rsidR="3CEAF23B" w:rsidP="2138E4CE" w:rsidRDefault="0309392C" w14:paraId="48608F47" w14:textId="355AF3B8">
      <w:pPr>
        <w:ind w:right="567"/>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 xml:space="preserve">The </w:t>
      </w:r>
      <w:r w:rsidRPr="2A3C5B19" w:rsidR="38252D6F">
        <w:rPr>
          <w:rFonts w:ascii="Verdana" w:hAnsi="Verdana" w:eastAsia="Verdana" w:cs="Verdana"/>
          <w:color w:val="000000" w:themeColor="text1"/>
          <w:sz w:val="22"/>
          <w:szCs w:val="22"/>
          <w:lang w:val="en-AU"/>
        </w:rPr>
        <w:t xml:space="preserve">clearly articulated </w:t>
      </w:r>
      <w:r w:rsidRPr="2A3C5B19">
        <w:rPr>
          <w:rFonts w:ascii="Verdana" w:hAnsi="Verdana" w:eastAsia="Verdana" w:cs="Verdana"/>
          <w:color w:val="000000" w:themeColor="text1"/>
          <w:sz w:val="22"/>
          <w:szCs w:val="22"/>
          <w:lang w:val="en-AU"/>
        </w:rPr>
        <w:t>need for workforce capacity building extends to</w:t>
      </w:r>
      <w:r w:rsidRPr="2A3C5B19" w:rsidR="05ABD1FD">
        <w:rPr>
          <w:rFonts w:ascii="Verdana" w:hAnsi="Verdana" w:eastAsia="Verdana" w:cs="Verdana"/>
          <w:color w:val="000000" w:themeColor="text1"/>
          <w:sz w:val="22"/>
          <w:szCs w:val="22"/>
          <w:lang w:val="en-AU"/>
        </w:rPr>
        <w:t xml:space="preserve"> calls for</w:t>
      </w:r>
      <w:r w:rsidRPr="2A3C5B19">
        <w:rPr>
          <w:rFonts w:ascii="Verdana" w:hAnsi="Verdana" w:eastAsia="Verdana" w:cs="Verdana"/>
          <w:color w:val="000000" w:themeColor="text1"/>
          <w:sz w:val="22"/>
          <w:szCs w:val="22"/>
          <w:lang w:val="en-AU"/>
        </w:rPr>
        <w:t xml:space="preserve"> </w:t>
      </w:r>
      <w:r w:rsidRPr="2A3C5B19" w:rsidR="58C448EA">
        <w:rPr>
          <w:rFonts w:ascii="Verdana" w:hAnsi="Verdana" w:eastAsia="Verdana" w:cs="Verdana"/>
          <w:color w:val="000000" w:themeColor="text1"/>
          <w:sz w:val="22"/>
          <w:szCs w:val="22"/>
          <w:lang w:val="en-AU"/>
        </w:rPr>
        <w:t>broader education and awareness raising.</w:t>
      </w:r>
      <w:r w:rsidRPr="2A3C5B19" w:rsidR="29F787A7">
        <w:rPr>
          <w:rFonts w:ascii="Verdana" w:hAnsi="Verdana" w:eastAsia="Verdana" w:cs="Verdana"/>
          <w:color w:val="000000" w:themeColor="text1"/>
          <w:sz w:val="22"/>
          <w:szCs w:val="22"/>
          <w:lang w:val="en-AU"/>
        </w:rPr>
        <w:t xml:space="preserve"> Ethnic Communities Council of Victoria </w:t>
      </w:r>
      <w:r w:rsidRPr="2A3C5B19" w:rsidR="72102A95">
        <w:rPr>
          <w:rFonts w:ascii="Verdana" w:hAnsi="Verdana" w:eastAsia="Verdana" w:cs="Verdana"/>
          <w:color w:val="000000" w:themeColor="text1"/>
          <w:sz w:val="22"/>
          <w:szCs w:val="22"/>
          <w:lang w:val="en-AU"/>
        </w:rPr>
        <w:t>proposes</w:t>
      </w:r>
      <w:r w:rsidRPr="2A3C5B19" w:rsidR="29F787A7">
        <w:rPr>
          <w:rFonts w:ascii="Verdana" w:hAnsi="Verdana" w:eastAsia="Verdana" w:cs="Verdana"/>
          <w:color w:val="000000" w:themeColor="text1"/>
          <w:sz w:val="22"/>
          <w:szCs w:val="22"/>
          <w:lang w:val="en-AU"/>
        </w:rPr>
        <w:t xml:space="preserve"> a “...national campaign to represent people with disability from CALD backgrounds as an integral part of wider society, rather than a fringe group.</w:t>
      </w:r>
      <w:r w:rsidRPr="2A3C5B19" w:rsidR="27BCE1AB">
        <w:rPr>
          <w:rFonts w:ascii="Verdana" w:hAnsi="Verdana" w:eastAsia="Verdana" w:cs="Verdana"/>
          <w:color w:val="000000" w:themeColor="text1"/>
          <w:sz w:val="22"/>
          <w:szCs w:val="22"/>
          <w:lang w:val="en-AU"/>
        </w:rPr>
        <w:t>”</w:t>
      </w:r>
      <w:r w:rsidRPr="2A3C5B19" w:rsidR="3CEAF23B">
        <w:rPr>
          <w:rStyle w:val="FootnoteReference"/>
          <w:rFonts w:ascii="Verdana" w:hAnsi="Verdana" w:eastAsia="Verdana" w:cs="Verdana"/>
          <w:color w:val="000000" w:themeColor="text1"/>
          <w:sz w:val="22"/>
          <w:szCs w:val="22"/>
          <w:lang w:val="en-AU"/>
        </w:rPr>
        <w:footnoteReference w:id="47"/>
      </w:r>
      <w:r w:rsidRPr="2A3C5B19" w:rsidR="03292819">
        <w:rPr>
          <w:rFonts w:ascii="Verdana" w:hAnsi="Verdana" w:eastAsia="Verdana" w:cs="Verdana"/>
          <w:color w:val="000000" w:themeColor="text1"/>
          <w:sz w:val="22"/>
          <w:szCs w:val="22"/>
          <w:lang w:val="en-AU"/>
        </w:rPr>
        <w:t xml:space="preserve"> Similarly, Women’s Refugee Commission advocates for </w:t>
      </w:r>
      <w:r w:rsidRPr="2A3C5B19" w:rsidR="6FD81FB6">
        <w:rPr>
          <w:rFonts w:ascii="Verdana" w:hAnsi="Verdana" w:eastAsia="Verdana" w:cs="Verdana"/>
          <w:color w:val="000000" w:themeColor="text1"/>
          <w:sz w:val="22"/>
          <w:szCs w:val="22"/>
          <w:lang w:val="en-AU"/>
        </w:rPr>
        <w:t>“</w:t>
      </w:r>
      <w:r w:rsidRPr="2A3C5B19" w:rsidR="03292819">
        <w:rPr>
          <w:rFonts w:ascii="Verdana" w:hAnsi="Verdana" w:eastAsia="Verdana" w:cs="Verdana"/>
          <w:color w:val="000000" w:themeColor="text1"/>
          <w:sz w:val="22"/>
          <w:szCs w:val="22"/>
          <w:lang w:val="en-AU"/>
        </w:rPr>
        <w:t>...effective education and awareness raising programs that not only combat respective stereotypes relating to gender and disability, but also reflect the diversity of identities among women and girls with disabilities, and how this shapes the discrimination and inequality they may experience</w:t>
      </w:r>
      <w:r w:rsidRPr="2A3C5B19" w:rsidR="547DD981">
        <w:rPr>
          <w:rFonts w:ascii="Verdana" w:hAnsi="Verdana" w:eastAsia="Verdana" w:cs="Verdana"/>
          <w:color w:val="000000" w:themeColor="text1"/>
          <w:sz w:val="22"/>
          <w:szCs w:val="22"/>
          <w:lang w:val="en-AU"/>
        </w:rPr>
        <w:t>.”</w:t>
      </w:r>
      <w:r w:rsidRPr="2A3C5B19" w:rsidR="3CEAF23B">
        <w:rPr>
          <w:rStyle w:val="FootnoteReference"/>
          <w:rFonts w:ascii="Verdana" w:hAnsi="Verdana" w:eastAsia="Verdana" w:cs="Verdana"/>
          <w:color w:val="000000" w:themeColor="text1"/>
          <w:sz w:val="22"/>
          <w:szCs w:val="22"/>
          <w:lang w:val="en-AU"/>
        </w:rPr>
        <w:footnoteReference w:id="48"/>
      </w:r>
    </w:p>
    <w:p w:rsidR="258164FD" w:rsidP="197AE031" w:rsidRDefault="7981EC18" w14:paraId="6D80A39F" w14:textId="747F8EBE">
      <w:pPr>
        <w:ind w:right="567"/>
        <w:rPr>
          <w:rFonts w:ascii="Verdana" w:hAnsi="Verdana" w:eastAsia="Verdana" w:cs="Verdana"/>
          <w:color w:val="000000" w:themeColor="text1"/>
          <w:sz w:val="22"/>
          <w:szCs w:val="22"/>
          <w:lang w:val="en-AU"/>
        </w:rPr>
      </w:pPr>
      <w:r w:rsidRPr="2A3C5B19">
        <w:rPr>
          <w:rFonts w:ascii="Verdana" w:hAnsi="Verdana" w:eastAsia="Verdana" w:cs="Verdana"/>
          <w:color w:val="000000" w:themeColor="text1"/>
          <w:sz w:val="22"/>
          <w:szCs w:val="22"/>
          <w:lang w:val="en-AU"/>
        </w:rPr>
        <w:t>Education and awareness</w:t>
      </w:r>
      <w:r w:rsidRPr="2A3C5B19" w:rsidR="089CBAD8">
        <w:rPr>
          <w:rFonts w:ascii="Verdana" w:hAnsi="Verdana" w:eastAsia="Verdana" w:cs="Verdana"/>
          <w:color w:val="000000" w:themeColor="text1"/>
          <w:sz w:val="22"/>
          <w:szCs w:val="22"/>
          <w:lang w:val="en-AU"/>
        </w:rPr>
        <w:t xml:space="preserve"> raising</w:t>
      </w:r>
      <w:r w:rsidRPr="2A3C5B19">
        <w:rPr>
          <w:rFonts w:ascii="Verdana" w:hAnsi="Verdana" w:eastAsia="Verdana" w:cs="Verdana"/>
          <w:color w:val="000000" w:themeColor="text1"/>
          <w:sz w:val="22"/>
          <w:szCs w:val="22"/>
          <w:lang w:val="en-AU"/>
        </w:rPr>
        <w:t xml:space="preserve"> within migrant and refugee communities was</w:t>
      </w:r>
      <w:r w:rsidRPr="2A3C5B19" w:rsidR="20ACDDDC">
        <w:rPr>
          <w:rFonts w:ascii="Verdana" w:hAnsi="Verdana" w:eastAsia="Verdana" w:cs="Verdana"/>
          <w:color w:val="000000" w:themeColor="text1"/>
          <w:sz w:val="22"/>
          <w:szCs w:val="22"/>
          <w:lang w:val="en-AU"/>
        </w:rPr>
        <w:t xml:space="preserve"> also promoted as an action to prevent gender-based violence.</w:t>
      </w:r>
      <w:r w:rsidRPr="2A3C5B19" w:rsidR="56D81CA9">
        <w:rPr>
          <w:rFonts w:ascii="Verdana" w:hAnsi="Verdana" w:eastAsia="Verdana" w:cs="Verdana"/>
          <w:color w:val="000000" w:themeColor="text1"/>
          <w:sz w:val="22"/>
          <w:szCs w:val="22"/>
          <w:lang w:val="en-AU"/>
        </w:rPr>
        <w:t xml:space="preserve"> </w:t>
      </w:r>
      <w:r w:rsidRPr="0094759F" w:rsidR="56D81CA9">
        <w:rPr>
          <w:rFonts w:ascii="Verdana" w:hAnsi="Verdana" w:eastAsia="Verdana" w:cs="Verdana"/>
          <w:color w:val="000000" w:themeColor="text1"/>
          <w:sz w:val="22"/>
          <w:szCs w:val="22"/>
          <w:lang w:val="en-AU"/>
        </w:rPr>
        <w:t>AMES</w:t>
      </w:r>
      <w:r w:rsidRPr="2A3C5B19" w:rsidR="56D81CA9">
        <w:rPr>
          <w:rFonts w:ascii="Verdana" w:hAnsi="Verdana" w:eastAsia="Verdana" w:cs="Verdana"/>
          <w:color w:val="000000" w:themeColor="text1"/>
          <w:sz w:val="22"/>
          <w:szCs w:val="22"/>
          <w:lang w:val="en-AU"/>
        </w:rPr>
        <w:t xml:space="preserve"> Australia</w:t>
      </w:r>
      <w:r w:rsidRPr="2A3C5B19" w:rsidR="4A927943">
        <w:rPr>
          <w:rFonts w:ascii="Verdana" w:hAnsi="Verdana" w:eastAsia="Verdana" w:cs="Verdana"/>
          <w:color w:val="000000" w:themeColor="text1"/>
          <w:sz w:val="22"/>
          <w:szCs w:val="22"/>
          <w:lang w:val="en-AU"/>
        </w:rPr>
        <w:t xml:space="preserve"> </w:t>
      </w:r>
      <w:r w:rsidRPr="2A3C5B19" w:rsidR="1D51EC7B">
        <w:rPr>
          <w:rFonts w:ascii="Verdana" w:hAnsi="Verdana" w:eastAsia="Verdana" w:cs="Verdana"/>
          <w:color w:val="000000" w:themeColor="text1"/>
          <w:sz w:val="22"/>
          <w:szCs w:val="22"/>
          <w:lang w:val="en-AU"/>
        </w:rPr>
        <w:t>recommends</w:t>
      </w:r>
      <w:r w:rsidRPr="2A3C5B19" w:rsidR="4A927943">
        <w:rPr>
          <w:rFonts w:ascii="Verdana" w:hAnsi="Verdana" w:eastAsia="Verdana" w:cs="Verdana"/>
          <w:color w:val="000000" w:themeColor="text1"/>
          <w:sz w:val="22"/>
          <w:szCs w:val="22"/>
          <w:lang w:val="en-AU"/>
        </w:rPr>
        <w:t xml:space="preserve"> the development and dissemination of “...culturally relevant resources to raise awareness of the prevalence, causes, impact and unacceptable nature of </w:t>
      </w:r>
      <w:r w:rsidRPr="2A3C5B19" w:rsidR="009A1791">
        <w:rPr>
          <w:rFonts w:ascii="Verdana" w:hAnsi="Verdana" w:eastAsia="Verdana" w:cs="Verdana"/>
          <w:color w:val="000000" w:themeColor="text1"/>
          <w:sz w:val="22"/>
          <w:szCs w:val="22"/>
          <w:lang w:val="en-AU"/>
        </w:rPr>
        <w:t>violence against women</w:t>
      </w:r>
      <w:r w:rsidRPr="2A3C5B19" w:rsidR="4A927943">
        <w:rPr>
          <w:rFonts w:ascii="Verdana" w:hAnsi="Verdana" w:eastAsia="Verdana" w:cs="Verdana"/>
          <w:color w:val="000000" w:themeColor="text1"/>
          <w:sz w:val="22"/>
          <w:szCs w:val="22"/>
          <w:lang w:val="en-AU"/>
        </w:rPr>
        <w:t xml:space="preserve"> in </w:t>
      </w:r>
      <w:r w:rsidRPr="2A3C5B19" w:rsidR="64A5CB4E">
        <w:rPr>
          <w:rFonts w:ascii="Verdana" w:hAnsi="Verdana" w:eastAsia="Verdana" w:cs="Verdana"/>
          <w:color w:val="000000" w:themeColor="text1"/>
          <w:sz w:val="22"/>
          <w:szCs w:val="22"/>
          <w:lang w:val="en-AU"/>
        </w:rPr>
        <w:t>culturally and linguistically diverse</w:t>
      </w:r>
      <w:r w:rsidRPr="2A3C5B19" w:rsidR="4A927943">
        <w:rPr>
          <w:rFonts w:ascii="Verdana" w:hAnsi="Verdana" w:eastAsia="Verdana" w:cs="Verdana"/>
          <w:color w:val="000000" w:themeColor="text1"/>
          <w:sz w:val="22"/>
          <w:szCs w:val="22"/>
          <w:lang w:val="en-AU"/>
        </w:rPr>
        <w:t xml:space="preserve"> communities.”</w:t>
      </w:r>
      <w:r w:rsidRPr="2A3C5B19" w:rsidR="258164FD">
        <w:rPr>
          <w:rStyle w:val="FootnoteReference"/>
          <w:rFonts w:ascii="Verdana" w:hAnsi="Verdana" w:eastAsia="Verdana" w:cs="Verdana"/>
          <w:color w:val="000000" w:themeColor="text1"/>
          <w:sz w:val="22"/>
          <w:szCs w:val="22"/>
          <w:lang w:val="en-AU"/>
        </w:rPr>
        <w:footnoteReference w:id="49"/>
      </w:r>
      <w:r w:rsidRPr="2A3C5B19" w:rsidR="20ACDDDC">
        <w:rPr>
          <w:rFonts w:ascii="Verdana" w:hAnsi="Verdana" w:eastAsia="Verdana" w:cs="Verdana"/>
          <w:color w:val="000000" w:themeColor="text1"/>
          <w:sz w:val="22"/>
          <w:szCs w:val="22"/>
          <w:lang w:val="en-AU"/>
        </w:rPr>
        <w:t xml:space="preserve"> Women’s Refugee Commission </w:t>
      </w:r>
      <w:r w:rsidRPr="2A3C5B19" w:rsidR="0CB6DB98">
        <w:rPr>
          <w:rFonts w:ascii="Verdana" w:hAnsi="Verdana" w:eastAsia="Verdana" w:cs="Verdana"/>
          <w:color w:val="000000" w:themeColor="text1"/>
          <w:sz w:val="22"/>
          <w:szCs w:val="22"/>
          <w:lang w:val="en-AU"/>
        </w:rPr>
        <w:t>highlights the need for “...information and education on how to avoid, recognize and report instances of exploitation, violence and abuse...”</w:t>
      </w:r>
      <w:r w:rsidRPr="2A3C5B19" w:rsidR="258164FD">
        <w:rPr>
          <w:rStyle w:val="FootnoteReference"/>
          <w:rFonts w:ascii="Verdana" w:hAnsi="Verdana" w:eastAsia="Verdana" w:cs="Verdana"/>
          <w:color w:val="000000" w:themeColor="text1"/>
          <w:sz w:val="22"/>
          <w:szCs w:val="22"/>
          <w:lang w:val="en-AU"/>
        </w:rPr>
        <w:footnoteReference w:id="50"/>
      </w:r>
      <w:r w:rsidRPr="2A3C5B19" w:rsidR="0CB6DB98">
        <w:rPr>
          <w:rFonts w:ascii="Verdana" w:hAnsi="Verdana" w:eastAsia="Verdana" w:cs="Verdana"/>
          <w:color w:val="000000" w:themeColor="text1"/>
          <w:sz w:val="22"/>
          <w:szCs w:val="22"/>
          <w:lang w:val="en-AU"/>
        </w:rPr>
        <w:t xml:space="preserve"> </w:t>
      </w:r>
      <w:r w:rsidRPr="2A3C5B19" w:rsidR="0D78F248">
        <w:rPr>
          <w:rFonts w:ascii="Verdana" w:hAnsi="Verdana" w:eastAsia="Verdana" w:cs="Verdana"/>
          <w:color w:val="000000" w:themeColor="text1"/>
          <w:sz w:val="22"/>
          <w:szCs w:val="22"/>
          <w:lang w:val="en-AU"/>
        </w:rPr>
        <w:t xml:space="preserve">for </w:t>
      </w:r>
      <w:r w:rsidRPr="2A3C5B19" w:rsidR="49721E23">
        <w:rPr>
          <w:rFonts w:ascii="Verdana" w:hAnsi="Verdana" w:eastAsia="Verdana" w:cs="Verdana"/>
          <w:color w:val="000000" w:themeColor="text1"/>
          <w:sz w:val="22"/>
          <w:szCs w:val="22"/>
          <w:lang w:val="en-AU"/>
        </w:rPr>
        <w:t xml:space="preserve">migrant and refugee </w:t>
      </w:r>
      <w:r w:rsidRPr="2A3C5B19" w:rsidR="0D78F248">
        <w:rPr>
          <w:rFonts w:ascii="Verdana" w:hAnsi="Verdana" w:eastAsia="Verdana" w:cs="Verdana"/>
          <w:color w:val="000000" w:themeColor="text1"/>
          <w:sz w:val="22"/>
          <w:szCs w:val="22"/>
          <w:lang w:val="en-AU"/>
        </w:rPr>
        <w:t>women, non-binary</w:t>
      </w:r>
      <w:r w:rsidR="00C16188">
        <w:rPr>
          <w:rFonts w:ascii="Verdana" w:hAnsi="Verdana" w:eastAsia="Verdana" w:cs="Verdana"/>
          <w:color w:val="000000" w:themeColor="text1"/>
          <w:sz w:val="22"/>
          <w:szCs w:val="22"/>
          <w:lang w:val="en-AU"/>
        </w:rPr>
        <w:t>,</w:t>
      </w:r>
      <w:r w:rsidRPr="2A3C5B19" w:rsidR="0D78F248">
        <w:rPr>
          <w:rFonts w:ascii="Verdana" w:hAnsi="Verdana" w:eastAsia="Verdana" w:cs="Verdana"/>
          <w:color w:val="000000" w:themeColor="text1"/>
          <w:sz w:val="22"/>
          <w:szCs w:val="22"/>
          <w:lang w:val="en-AU"/>
        </w:rPr>
        <w:t xml:space="preserve"> and gender-diverse people with disabilities</w:t>
      </w:r>
      <w:r w:rsidRPr="2A3C5B19" w:rsidR="79990D4C">
        <w:rPr>
          <w:rFonts w:ascii="Verdana" w:hAnsi="Verdana" w:eastAsia="Verdana" w:cs="Verdana"/>
          <w:color w:val="000000" w:themeColor="text1"/>
          <w:sz w:val="22"/>
          <w:szCs w:val="22"/>
          <w:lang w:val="en-AU"/>
        </w:rPr>
        <w:t xml:space="preserve">. </w:t>
      </w:r>
    </w:p>
    <w:p w:rsidR="1C0A51FF" w:rsidP="634C02D2" w:rsidRDefault="0588C64A" w14:paraId="3AB55EE3" w14:textId="1AAD2779">
      <w:pPr>
        <w:ind w:right="567"/>
        <w:rPr>
          <w:rStyle w:val="FootnoteReference"/>
          <w:rFonts w:ascii="Verdana" w:hAnsi="Verdana" w:eastAsia="Verdana" w:cs="Verdana"/>
          <w:color w:val="000000" w:themeColor="text1"/>
          <w:sz w:val="22"/>
          <w:szCs w:val="22"/>
          <w:lang w:val="en-AU"/>
        </w:rPr>
      </w:pPr>
      <w:r w:rsidRPr="2A3C5B19" w:rsidR="07B11CC1">
        <w:rPr>
          <w:rFonts w:ascii="Verdana" w:hAnsi="Verdana" w:eastAsia="Verdana" w:cs="Verdana"/>
          <w:color w:val="000000" w:themeColor="text1"/>
          <w:sz w:val="22"/>
          <w:szCs w:val="22"/>
          <w:lang w:val="en-AU"/>
        </w:rPr>
        <w:t>The importance of community engagement was emphasised to ensure the effectiveness of</w:t>
      </w:r>
      <w:r w:rsidRPr="2A3C5B19" w:rsidR="439B3607">
        <w:rPr>
          <w:rFonts w:ascii="Verdana" w:hAnsi="Verdana" w:eastAsia="Verdana" w:cs="Verdana"/>
          <w:color w:val="000000" w:themeColor="text1"/>
          <w:sz w:val="22"/>
          <w:szCs w:val="22"/>
          <w:lang w:val="en-AU"/>
        </w:rPr>
        <w:t xml:space="preserve"> gender-based violence</w:t>
      </w:r>
      <w:r w:rsidRPr="2A3C5B19" w:rsidR="07B11CC1">
        <w:rPr>
          <w:rFonts w:ascii="Verdana" w:hAnsi="Verdana" w:eastAsia="Verdana" w:cs="Verdana"/>
          <w:color w:val="000000" w:themeColor="text1"/>
          <w:sz w:val="22"/>
          <w:szCs w:val="22"/>
          <w:lang w:val="en-AU"/>
        </w:rPr>
        <w:t xml:space="preserve"> prevention </w:t>
      </w:r>
      <w:r w:rsidRPr="2A3C5B19" w:rsidR="1A980B1B">
        <w:rPr>
          <w:rFonts w:ascii="Verdana" w:hAnsi="Verdana" w:eastAsia="Verdana" w:cs="Verdana"/>
          <w:color w:val="000000" w:themeColor="text1"/>
          <w:sz w:val="22"/>
          <w:szCs w:val="22"/>
          <w:lang w:val="en-AU"/>
        </w:rPr>
        <w:t>initiatives</w:t>
      </w:r>
      <w:r w:rsidRPr="2A3C5B19" w:rsidR="07B11CC1">
        <w:rPr>
          <w:rFonts w:ascii="Verdana" w:hAnsi="Verdana" w:eastAsia="Verdana" w:cs="Verdana"/>
          <w:color w:val="000000" w:themeColor="text1"/>
          <w:sz w:val="22"/>
          <w:szCs w:val="22"/>
          <w:lang w:val="en-AU"/>
        </w:rPr>
        <w:t xml:space="preserve">. Settlement </w:t>
      </w:r>
      <w:r w:rsidRPr="2A3C5B19" w:rsidR="07B11CC1">
        <w:rPr>
          <w:rFonts w:ascii="Verdana" w:hAnsi="Verdana" w:eastAsia="Verdana" w:cs="Verdana"/>
          <w:color w:val="000000" w:themeColor="text1"/>
          <w:sz w:val="22"/>
          <w:szCs w:val="22"/>
          <w:lang w:val="en-AU"/>
        </w:rPr>
        <w:lastRenderedPageBreak/>
        <w:t xml:space="preserve">Services International </w:t>
      </w:r>
      <w:r w:rsidRPr="2A3C5B19" w:rsidR="6F2F5575">
        <w:rPr>
          <w:rFonts w:ascii="Verdana" w:hAnsi="Verdana" w:eastAsia="Verdana" w:cs="Verdana"/>
          <w:color w:val="000000" w:themeColor="text1"/>
          <w:sz w:val="22"/>
          <w:szCs w:val="22"/>
          <w:lang w:val="en-AU"/>
        </w:rPr>
        <w:t>suggests “</w:t>
      </w:r>
      <w:bookmarkStart w:name="_Int_WKcRjrmU" w:id="1"/>
      <w:r w:rsidRPr="2A3C5B19" w:rsidR="6F2F5575">
        <w:rPr>
          <w:rFonts w:ascii="Verdana" w:hAnsi="Verdana" w:eastAsia="Verdana" w:cs="Verdana"/>
          <w:color w:val="000000" w:themeColor="text1"/>
          <w:sz w:val="22"/>
          <w:szCs w:val="22"/>
          <w:lang w:val="en-AU"/>
        </w:rPr>
        <w:t>...‘</w:t>
      </w:r>
      <w:bookmarkEnd w:id="1"/>
      <w:r w:rsidRPr="2A3C5B19" w:rsidR="6F2F5575">
        <w:rPr>
          <w:rFonts w:ascii="Verdana" w:hAnsi="Verdana" w:eastAsia="Verdana" w:cs="Verdana"/>
          <w:color w:val="000000" w:themeColor="text1"/>
          <w:sz w:val="22"/>
          <w:szCs w:val="22"/>
          <w:lang w:val="en-AU"/>
        </w:rPr>
        <w:t xml:space="preserve">soft’ touch entry points in community-based settings to maximise the opportunity for </w:t>
      </w:r>
      <w:r w:rsidRPr="2A3C5B19" w:rsidR="6F2F5575">
        <w:rPr>
          <w:rFonts w:ascii="Verdana" w:hAnsi="Verdana" w:eastAsia="Verdana" w:cs="Verdana"/>
          <w:color w:val="000000" w:themeColor="text1"/>
          <w:sz w:val="22"/>
          <w:szCs w:val="22"/>
          <w:lang w:val="en-AU"/>
        </w:rPr>
        <w:t>establishing</w:t>
      </w:r>
      <w:r w:rsidRPr="2A3C5B19" w:rsidR="6F2F5575">
        <w:rPr>
          <w:rFonts w:ascii="Verdana" w:hAnsi="Verdana" w:eastAsia="Verdana" w:cs="Verdana"/>
          <w:color w:val="000000" w:themeColor="text1"/>
          <w:sz w:val="22"/>
          <w:szCs w:val="22"/>
          <w:lang w:val="en-AU"/>
        </w:rPr>
        <w:t xml:space="preserve"> rapport and trust...</w:t>
      </w:r>
      <w:bookmarkStart w:name="_Int_fs9fOYlx" w:id="2"/>
      <w:r w:rsidRPr="2A3C5B19" w:rsidR="6F2F5575">
        <w:rPr>
          <w:rFonts w:ascii="Verdana" w:hAnsi="Verdana" w:eastAsia="Verdana" w:cs="Verdana"/>
          <w:color w:val="000000" w:themeColor="text1"/>
          <w:sz w:val="22"/>
          <w:szCs w:val="22"/>
          <w:lang w:val="en-AU"/>
        </w:rPr>
        <w:t>”,</w:t>
      </w:r>
      <w:bookmarkEnd w:id="2"/>
      <w:r w:rsidRPr="2A3C5B19" w:rsidR="6F2F5575">
        <w:rPr>
          <w:rFonts w:ascii="Verdana" w:hAnsi="Verdana" w:eastAsia="Verdana" w:cs="Verdana"/>
          <w:color w:val="000000" w:themeColor="text1"/>
          <w:sz w:val="22"/>
          <w:szCs w:val="22"/>
          <w:lang w:val="en-AU"/>
        </w:rPr>
        <w:t xml:space="preserve"> emphasising</w:t>
      </w:r>
      <w:r w:rsidRPr="2A3C5B19" w:rsidR="2861462B">
        <w:rPr>
          <w:rFonts w:ascii="Verdana" w:hAnsi="Verdana" w:eastAsia="Verdana" w:cs="Verdana"/>
          <w:color w:val="000000" w:themeColor="text1"/>
          <w:sz w:val="22"/>
          <w:szCs w:val="22"/>
          <w:lang w:val="en-AU"/>
        </w:rPr>
        <w:t xml:space="preserve"> the value of partnerships with multicultural organisations</w:t>
      </w:r>
      <w:r w:rsidRPr="2A3C5B19" w:rsidR="00771A40">
        <w:rPr>
          <w:rStyle w:val="FootnoteReference"/>
          <w:rFonts w:ascii="Verdana" w:hAnsi="Verdana" w:eastAsia="Verdana" w:cs="Verdana"/>
          <w:color w:val="000000" w:themeColor="text1"/>
          <w:sz w:val="22"/>
          <w:szCs w:val="22"/>
          <w:lang w:val="en-AU"/>
        </w:rPr>
        <w:footnoteReference w:id="51"/>
      </w:r>
      <w:r w:rsidRPr="2A3C5B19" w:rsidR="2861462B">
        <w:rPr>
          <w:rFonts w:ascii="Verdana" w:hAnsi="Verdana" w:eastAsia="Verdana" w:cs="Verdana"/>
          <w:color w:val="000000" w:themeColor="text1"/>
          <w:sz w:val="22"/>
          <w:szCs w:val="22"/>
          <w:lang w:val="en-AU"/>
        </w:rPr>
        <w:t>.</w:t>
      </w:r>
      <w:r w:rsidRPr="2A3C5B19" w:rsidR="4F9C94AF">
        <w:rPr>
          <w:rFonts w:ascii="Verdana" w:hAnsi="Verdana" w:eastAsia="Verdana" w:cs="Verdana"/>
          <w:color w:val="000000" w:themeColor="text1"/>
          <w:sz w:val="22"/>
          <w:szCs w:val="22"/>
          <w:lang w:val="en-AU"/>
        </w:rPr>
        <w:t xml:space="preserve"> </w:t>
      </w:r>
      <w:r w:rsidRPr="2A3C5B19" w:rsidR="0E2EB89A">
        <w:rPr>
          <w:rFonts w:ascii="Verdana" w:hAnsi="Verdana" w:eastAsia="Verdana" w:cs="Verdana"/>
          <w:color w:val="000000" w:themeColor="text1"/>
          <w:sz w:val="22"/>
          <w:szCs w:val="22"/>
          <w:lang w:val="en-AU"/>
        </w:rPr>
        <w:t xml:space="preserve">In </w:t>
      </w:r>
      <w:r w:rsidRPr="38FD7B35" w:rsidR="0E2EB89A">
        <w:rPr>
          <w:rFonts w:ascii="Verdana" w:hAnsi="Verdana" w:eastAsia="Verdana" w:cs="Verdana"/>
          <w:i w:val="1"/>
          <w:iCs w:val="1"/>
          <w:color w:val="000000" w:themeColor="text1"/>
          <w:sz w:val="22"/>
          <w:szCs w:val="22"/>
          <w:lang w:val="en-AU"/>
        </w:rPr>
        <w:t>Intersectionality Matters</w:t>
      </w:r>
      <w:r w:rsidRPr="2A3C5B19" w:rsidR="0E2EB89A">
        <w:rPr>
          <w:rFonts w:ascii="Verdana" w:hAnsi="Verdana" w:eastAsia="Verdana" w:cs="Verdana"/>
          <w:color w:val="000000" w:themeColor="text1"/>
          <w:sz w:val="22"/>
          <w:szCs w:val="22"/>
          <w:lang w:val="en-AU"/>
        </w:rPr>
        <w:t xml:space="preserve">, MCWH </w:t>
      </w:r>
      <w:r w:rsidRPr="2A3C5B19" w:rsidR="755DAF5B">
        <w:rPr>
          <w:rFonts w:ascii="Verdana" w:hAnsi="Verdana" w:eastAsia="Verdana" w:cs="Verdana"/>
          <w:color w:val="000000" w:themeColor="text1"/>
          <w:sz w:val="22"/>
          <w:szCs w:val="22"/>
          <w:lang w:val="en-AU"/>
        </w:rPr>
        <w:t>provid</w:t>
      </w:r>
      <w:r w:rsidRPr="2A3C5B19" w:rsidR="0E2EB89A">
        <w:rPr>
          <w:rFonts w:ascii="Verdana" w:hAnsi="Verdana" w:eastAsia="Verdana" w:cs="Verdana"/>
          <w:color w:val="000000" w:themeColor="text1"/>
          <w:sz w:val="22"/>
          <w:szCs w:val="22"/>
          <w:lang w:val="en-AU"/>
        </w:rPr>
        <w:t>es essent</w:t>
      </w:r>
      <w:r w:rsidRPr="2A3C5B19" w:rsidR="7F7A56AC">
        <w:rPr>
          <w:rFonts w:ascii="Verdana" w:hAnsi="Verdana" w:eastAsia="Verdana" w:cs="Verdana"/>
          <w:color w:val="000000" w:themeColor="text1"/>
          <w:sz w:val="22"/>
          <w:szCs w:val="22"/>
          <w:lang w:val="en-AU"/>
        </w:rPr>
        <w:t xml:space="preserve">ial guidelines for ensuring that community partnerships are </w:t>
      </w:r>
      <w:r w:rsidRPr="2A3C5B19" w:rsidR="7F7A56AC">
        <w:rPr>
          <w:rFonts w:ascii="Verdana" w:hAnsi="Verdana" w:eastAsia="Verdana" w:cs="Verdana"/>
          <w:color w:val="000000" w:themeColor="text1"/>
          <w:sz w:val="22"/>
          <w:szCs w:val="22"/>
          <w:lang w:val="en-AU"/>
        </w:rPr>
        <w:t>equitable</w:t>
      </w:r>
      <w:r w:rsidRPr="2A3C5B19" w:rsidR="7F7A56AC">
        <w:rPr>
          <w:rFonts w:ascii="Verdana" w:hAnsi="Verdana" w:eastAsia="Verdana" w:cs="Verdana"/>
          <w:color w:val="000000" w:themeColor="text1"/>
          <w:sz w:val="22"/>
          <w:szCs w:val="22"/>
          <w:lang w:val="en-AU"/>
        </w:rPr>
        <w:t>, collaborative, and respectful.</w:t>
      </w:r>
      <w:r w:rsidRPr="634C02D2" w:rsidR="1C0A51FF">
        <w:rPr>
          <w:rStyle w:val="FootnoteReference"/>
          <w:rFonts w:ascii="Verdana" w:hAnsi="Verdana" w:eastAsia="Verdana" w:cs="Verdana"/>
          <w:color w:val="000000" w:themeColor="text1"/>
          <w:sz w:val="22"/>
          <w:szCs w:val="22"/>
          <w:lang w:val="en-AU"/>
        </w:rPr>
        <w:footnoteReference w:id="52"/>
      </w:r>
      <w:r w:rsidRPr="2A3C5B19" w:rsidR="73D2AD60">
        <w:rPr>
          <w:rFonts w:ascii="Verdana" w:hAnsi="Verdana" w:eastAsia="Verdana" w:cs="Verdana"/>
          <w:color w:val="000000" w:themeColor="text1"/>
          <w:sz w:val="22"/>
          <w:szCs w:val="22"/>
          <w:lang w:val="en-AU"/>
        </w:rPr>
        <w:t xml:space="preserve"> </w:t>
      </w:r>
      <w:r w:rsidRPr="2A3C5B19" w:rsidR="4F9C94AF">
        <w:rPr>
          <w:rFonts w:ascii="Verdana" w:hAnsi="Verdana" w:eastAsia="Verdana" w:cs="Verdana"/>
          <w:color w:val="000000" w:themeColor="text1"/>
          <w:sz w:val="22"/>
          <w:szCs w:val="22"/>
          <w:lang w:val="en-AU"/>
        </w:rPr>
        <w:t>AMES Australia promotes</w:t>
      </w:r>
      <w:r w:rsidRPr="2A3C5B19" w:rsidR="3294FE29">
        <w:rPr>
          <w:rFonts w:ascii="Verdana" w:hAnsi="Verdana" w:eastAsia="Verdana" w:cs="Verdana"/>
          <w:color w:val="000000" w:themeColor="text1"/>
          <w:sz w:val="22"/>
          <w:szCs w:val="22"/>
          <w:lang w:val="en-AU"/>
        </w:rPr>
        <w:t xml:space="preserve"> </w:t>
      </w:r>
      <w:r w:rsidRPr="2A3C5B19" w:rsidR="43921C7F">
        <w:rPr>
          <w:rFonts w:ascii="Verdana" w:hAnsi="Verdana" w:eastAsia="Verdana" w:cs="Verdana"/>
          <w:color w:val="000000" w:themeColor="text1"/>
          <w:sz w:val="22"/>
          <w:szCs w:val="22"/>
          <w:lang w:val="en-AU"/>
        </w:rPr>
        <w:t xml:space="preserve">resources and programs to encourage community members to </w:t>
      </w:r>
      <w:r w:rsidRPr="2A3C5B19" w:rsidR="43921C7F">
        <w:rPr>
          <w:rFonts w:ascii="Verdana" w:hAnsi="Verdana" w:eastAsia="Verdana" w:cs="Verdana"/>
          <w:color w:val="000000" w:themeColor="text1"/>
          <w:sz w:val="22"/>
          <w:szCs w:val="22"/>
          <w:lang w:val="en-AU"/>
        </w:rPr>
        <w:t xml:space="preserve">take action to prevent</w:t>
      </w:r>
      <w:r w:rsidRPr="2A3C5B19" w:rsidR="43921C7F">
        <w:rPr>
          <w:rFonts w:ascii="Verdana" w:hAnsi="Verdana" w:eastAsia="Verdana" w:cs="Verdana"/>
          <w:color w:val="000000" w:themeColor="text1"/>
          <w:sz w:val="22"/>
          <w:szCs w:val="22"/>
          <w:lang w:val="en-AU"/>
        </w:rPr>
        <w:t xml:space="preserve"> violence against women, including </w:t>
      </w:r>
      <w:r w:rsidRPr="2A3C5B19" w:rsidR="7B253621">
        <w:rPr>
          <w:rFonts w:ascii="Verdana" w:hAnsi="Verdana" w:eastAsia="Verdana" w:cs="Verdana"/>
          <w:color w:val="000000" w:themeColor="text1"/>
          <w:sz w:val="22"/>
          <w:szCs w:val="22"/>
          <w:lang w:val="en-AU"/>
        </w:rPr>
        <w:t>“...engaging CALD men to act as ambassadors or role models to reach other men with prevention messages.”</w:t>
      </w:r>
    </w:p>
    <w:p w:rsidR="7A065B38" w:rsidP="634C02D2" w:rsidRDefault="7057479B" w14:paraId="62863C70" w14:textId="6A409EFD">
      <w:pPr>
        <w:ind w:right="567"/>
        <w:rPr>
          <w:rFonts w:ascii="Verdana" w:hAnsi="Verdana" w:eastAsia="Verdana" w:cs="Verdana"/>
          <w:color w:val="000000" w:themeColor="text1"/>
          <w:sz w:val="22"/>
          <w:szCs w:val="22"/>
        </w:rPr>
      </w:pPr>
      <w:r w:rsidRPr="2A3C5B19">
        <w:rPr>
          <w:rFonts w:ascii="Verdana" w:hAnsi="Verdana" w:eastAsia="Verdana" w:cs="Verdana"/>
          <w:color w:val="000000" w:themeColor="text1"/>
          <w:sz w:val="22"/>
          <w:szCs w:val="22"/>
        </w:rPr>
        <w:t xml:space="preserve">Finally, </w:t>
      </w:r>
      <w:r w:rsidRPr="2A3C5B19" w:rsidR="07009653">
        <w:rPr>
          <w:rFonts w:ascii="Verdana" w:hAnsi="Verdana" w:eastAsia="Verdana" w:cs="Verdana"/>
          <w:color w:val="000000" w:themeColor="text1"/>
          <w:sz w:val="22"/>
          <w:szCs w:val="22"/>
        </w:rPr>
        <w:t xml:space="preserve">the literature reviewed included some specific policy recommendations. Multicultural Disability Advocacy </w:t>
      </w:r>
      <w:r w:rsidRPr="2A3C5B19" w:rsidR="71240A50">
        <w:rPr>
          <w:rFonts w:ascii="Verdana" w:hAnsi="Verdana" w:eastAsia="Verdana" w:cs="Verdana"/>
          <w:color w:val="000000" w:themeColor="text1"/>
          <w:sz w:val="22"/>
          <w:szCs w:val="22"/>
        </w:rPr>
        <w:t>Association of New South Wales articulate</w:t>
      </w:r>
      <w:r w:rsidRPr="2A3C5B19" w:rsidR="746D5CBC">
        <w:rPr>
          <w:rFonts w:ascii="Verdana" w:hAnsi="Verdana" w:eastAsia="Verdana" w:cs="Verdana"/>
          <w:color w:val="000000" w:themeColor="text1"/>
          <w:sz w:val="22"/>
          <w:szCs w:val="22"/>
        </w:rPr>
        <w:t>s</w:t>
      </w:r>
      <w:r w:rsidRPr="2A3C5B19" w:rsidR="71240A50">
        <w:rPr>
          <w:rFonts w:ascii="Verdana" w:hAnsi="Verdana" w:eastAsia="Verdana" w:cs="Verdana"/>
          <w:color w:val="000000" w:themeColor="text1"/>
          <w:sz w:val="22"/>
          <w:szCs w:val="22"/>
        </w:rPr>
        <w:t xml:space="preserve"> a need to “...develop integrated and coordinated government departments in relation to policy development and services delivery for women from non-English-speaking-</w:t>
      </w:r>
      <w:r w:rsidRPr="2A3C5B19" w:rsidR="30FD7D11">
        <w:rPr>
          <w:rFonts w:ascii="Verdana" w:hAnsi="Verdana" w:eastAsia="Verdana" w:cs="Verdana"/>
          <w:color w:val="000000" w:themeColor="text1"/>
          <w:sz w:val="22"/>
          <w:szCs w:val="22"/>
        </w:rPr>
        <w:t>backgrounds</w:t>
      </w:r>
      <w:r w:rsidRPr="2A3C5B19" w:rsidR="71240A50">
        <w:rPr>
          <w:rFonts w:ascii="Verdana" w:hAnsi="Verdana" w:eastAsia="Verdana" w:cs="Verdana"/>
          <w:color w:val="000000" w:themeColor="text1"/>
          <w:sz w:val="22"/>
          <w:szCs w:val="22"/>
        </w:rPr>
        <w:t xml:space="preserve"> with disability experiencing violence.”</w:t>
      </w:r>
      <w:r w:rsidRPr="2A3C5B19" w:rsidR="7A065B38">
        <w:rPr>
          <w:rStyle w:val="FootnoteReference"/>
          <w:rFonts w:ascii="Verdana" w:hAnsi="Verdana" w:eastAsia="Verdana" w:cs="Verdana"/>
          <w:color w:val="000000" w:themeColor="text1"/>
          <w:sz w:val="22"/>
          <w:szCs w:val="22"/>
        </w:rPr>
        <w:footnoteReference w:id="53"/>
      </w:r>
      <w:r w:rsidRPr="2A3C5B19" w:rsidR="24F3CDCC">
        <w:rPr>
          <w:rFonts w:ascii="Verdana" w:hAnsi="Verdana" w:eastAsia="Verdana" w:cs="Verdana"/>
          <w:color w:val="000000" w:themeColor="text1"/>
          <w:sz w:val="22"/>
          <w:szCs w:val="22"/>
        </w:rPr>
        <w:t xml:space="preserve"> </w:t>
      </w:r>
      <w:r w:rsidRPr="2A3C5B19" w:rsidR="4CBE0F3B">
        <w:rPr>
          <w:rFonts w:ascii="Verdana" w:hAnsi="Verdana" w:eastAsia="Verdana" w:cs="Verdana"/>
          <w:color w:val="000000" w:themeColor="text1"/>
          <w:sz w:val="22"/>
          <w:szCs w:val="22"/>
        </w:rPr>
        <w:t xml:space="preserve">Recommendations from the </w:t>
      </w:r>
      <w:r w:rsidRPr="2A3C5B19" w:rsidR="24F3CDCC">
        <w:rPr>
          <w:rFonts w:ascii="Verdana" w:hAnsi="Verdana" w:eastAsia="Verdana" w:cs="Verdana"/>
          <w:color w:val="000000" w:themeColor="text1"/>
          <w:sz w:val="22"/>
          <w:szCs w:val="22"/>
        </w:rPr>
        <w:t xml:space="preserve">Ethnic Communities Council of Victoria </w:t>
      </w:r>
      <w:r w:rsidRPr="2A3C5B19" w:rsidR="37D85AA2">
        <w:rPr>
          <w:rFonts w:ascii="Verdana" w:hAnsi="Verdana" w:eastAsia="Verdana" w:cs="Verdana"/>
          <w:color w:val="000000" w:themeColor="text1"/>
          <w:sz w:val="22"/>
          <w:szCs w:val="22"/>
        </w:rPr>
        <w:t>include an</w:t>
      </w:r>
      <w:r w:rsidRPr="2A3C5B19" w:rsidR="7A64FB75">
        <w:rPr>
          <w:rFonts w:ascii="Verdana" w:hAnsi="Verdana" w:eastAsia="Verdana" w:cs="Verdana"/>
          <w:color w:val="000000" w:themeColor="text1"/>
          <w:sz w:val="22"/>
          <w:szCs w:val="22"/>
        </w:rPr>
        <w:t xml:space="preserve"> alignment between the National Disability Strategy and the National Plan to Reduce Violence Against Women and their Children</w:t>
      </w:r>
      <w:r w:rsidRPr="2A3C5B19" w:rsidR="1E2958AF">
        <w:rPr>
          <w:rFonts w:ascii="Verdana" w:hAnsi="Verdana" w:eastAsia="Verdana" w:cs="Verdana"/>
          <w:color w:val="000000" w:themeColor="text1"/>
          <w:sz w:val="22"/>
          <w:szCs w:val="22"/>
        </w:rPr>
        <w:t xml:space="preserve"> and</w:t>
      </w:r>
      <w:r w:rsidRPr="2A3C5B19" w:rsidR="7A64FB75">
        <w:rPr>
          <w:rFonts w:ascii="Verdana" w:hAnsi="Verdana" w:eastAsia="Verdana" w:cs="Verdana"/>
          <w:color w:val="000000" w:themeColor="text1"/>
          <w:sz w:val="22"/>
          <w:szCs w:val="22"/>
        </w:rPr>
        <w:t xml:space="preserve"> “...a supporting plan co-developed with people with lived experience to address the needs of women and girls with disability from CALD backgrounds, including prevention measures involving men and boys from CALD backgrounds.</w:t>
      </w:r>
      <w:r w:rsidRPr="2A3C5B19" w:rsidR="13B57FA6">
        <w:rPr>
          <w:rFonts w:ascii="Verdana" w:hAnsi="Verdana" w:eastAsia="Verdana" w:cs="Verdana"/>
          <w:color w:val="000000" w:themeColor="text1"/>
          <w:sz w:val="22"/>
          <w:szCs w:val="22"/>
        </w:rPr>
        <w:t>”</w:t>
      </w:r>
      <w:r w:rsidRPr="2A3C5B19" w:rsidR="7A065B38">
        <w:rPr>
          <w:rStyle w:val="FootnoteReference"/>
          <w:rFonts w:ascii="Verdana" w:hAnsi="Verdana" w:eastAsia="Verdana" w:cs="Verdana"/>
          <w:color w:val="000000" w:themeColor="text1"/>
          <w:sz w:val="22"/>
          <w:szCs w:val="22"/>
        </w:rPr>
        <w:footnoteReference w:id="54"/>
      </w:r>
    </w:p>
    <w:p w:rsidR="7A065B38" w:rsidP="634C02D2" w:rsidRDefault="2ED6E540" w14:paraId="3A213F93" w14:textId="69C93AA6">
      <w:pPr>
        <w:ind w:right="567"/>
        <w:rPr>
          <w:rFonts w:ascii="Verdana" w:hAnsi="Verdana" w:eastAsia="Verdana" w:cs="Verdana"/>
          <w:sz w:val="22"/>
          <w:szCs w:val="22"/>
          <w:lang w:val="en-AU"/>
        </w:rPr>
      </w:pPr>
      <w:r w:rsidRPr="634C02D2">
        <w:rPr>
          <w:rFonts w:ascii="Verdana Pro" w:hAnsi="Verdana Pro" w:eastAsia="Verdana Pro" w:cs="Verdana Pro"/>
          <w:b/>
          <w:bCs/>
          <w:sz w:val="28"/>
          <w:szCs w:val="28"/>
        </w:rPr>
        <w:t>Conclusion: Further Research</w:t>
      </w:r>
    </w:p>
    <w:p w:rsidR="7A065B38" w:rsidP="634C02D2" w:rsidRDefault="3975A92A" w14:paraId="3A3AAA04" w14:textId="3E367260">
      <w:pPr>
        <w:ind w:right="567"/>
        <w:rPr>
          <w:rFonts w:ascii="Verdana" w:hAnsi="Verdana" w:eastAsia="Verdana" w:cs="Verdana"/>
          <w:sz w:val="28"/>
          <w:szCs w:val="28"/>
          <w:lang w:val="en-AU"/>
        </w:rPr>
      </w:pPr>
      <w:r w:rsidRPr="7290A781">
        <w:rPr>
          <w:rFonts w:ascii="Verdana" w:hAnsi="Verdana" w:eastAsia="Verdana" w:cs="Verdana"/>
          <w:color w:val="000000" w:themeColor="text1"/>
          <w:sz w:val="22"/>
          <w:szCs w:val="22"/>
          <w:lang w:val="en-AU"/>
        </w:rPr>
        <w:t>The sui</w:t>
      </w:r>
      <w:r w:rsidRPr="7290A781" w:rsidR="4D16D7F1">
        <w:rPr>
          <w:rFonts w:ascii="Verdana" w:hAnsi="Verdana" w:eastAsia="Verdana" w:cs="Verdana"/>
          <w:color w:val="000000" w:themeColor="text1"/>
          <w:sz w:val="22"/>
          <w:szCs w:val="22"/>
          <w:lang w:val="en-AU"/>
        </w:rPr>
        <w:t>te of resources developed in</w:t>
      </w:r>
      <w:r w:rsidRPr="7290A781">
        <w:rPr>
          <w:rFonts w:ascii="Verdana" w:hAnsi="Verdana" w:eastAsia="Verdana" w:cs="Verdana"/>
          <w:color w:val="000000" w:themeColor="text1"/>
          <w:sz w:val="22"/>
          <w:szCs w:val="22"/>
          <w:lang w:val="en-AU"/>
        </w:rPr>
        <w:t xml:space="preserve"> partnership between</w:t>
      </w:r>
      <w:r w:rsidRPr="7290A781" w:rsidR="18CA8B1F">
        <w:rPr>
          <w:rFonts w:ascii="Verdana" w:hAnsi="Verdana" w:eastAsia="Verdana" w:cs="Verdana"/>
          <w:color w:val="000000" w:themeColor="text1"/>
          <w:sz w:val="22"/>
          <w:szCs w:val="22"/>
          <w:lang w:val="en-AU"/>
        </w:rPr>
        <w:t xml:space="preserve"> WDV and</w:t>
      </w:r>
      <w:r w:rsidRPr="7290A781">
        <w:rPr>
          <w:rFonts w:ascii="Verdana" w:hAnsi="Verdana" w:eastAsia="Verdana" w:cs="Verdana"/>
          <w:color w:val="000000" w:themeColor="text1"/>
          <w:sz w:val="22"/>
          <w:szCs w:val="22"/>
          <w:lang w:val="en-AU"/>
        </w:rPr>
        <w:t xml:space="preserve"> </w:t>
      </w:r>
      <w:r w:rsidRPr="7290A781" w:rsidR="18CA8B1F">
        <w:rPr>
          <w:rFonts w:ascii="Verdana" w:hAnsi="Verdana" w:eastAsia="Verdana" w:cs="Verdana"/>
          <w:color w:val="000000" w:themeColor="text1"/>
          <w:sz w:val="22"/>
          <w:szCs w:val="22"/>
          <w:lang w:val="en-AU"/>
        </w:rPr>
        <w:t>MCWH</w:t>
      </w:r>
      <w:r w:rsidRPr="7290A781" w:rsidR="5766A3AE">
        <w:rPr>
          <w:rFonts w:ascii="Verdana" w:hAnsi="Verdana" w:eastAsia="Verdana" w:cs="Verdana"/>
          <w:color w:val="000000" w:themeColor="text1"/>
          <w:sz w:val="22"/>
          <w:szCs w:val="22"/>
          <w:lang w:val="en-AU"/>
        </w:rPr>
        <w:t xml:space="preserve">, informed by the review of selected existing literature and subsequent community consultations, contributes to an emerging understanding of violence against </w:t>
      </w:r>
      <w:r w:rsidRPr="7290A781" w:rsidR="4A39F516">
        <w:rPr>
          <w:rFonts w:ascii="Verdana" w:hAnsi="Verdana" w:eastAsia="Verdana" w:cs="Verdana"/>
          <w:color w:val="000000" w:themeColor="text1"/>
          <w:sz w:val="22"/>
          <w:szCs w:val="22"/>
          <w:lang w:val="en-AU"/>
        </w:rPr>
        <w:t xml:space="preserve">migrant and refugee </w:t>
      </w:r>
      <w:r w:rsidRPr="7290A781" w:rsidR="5766A3AE">
        <w:rPr>
          <w:rFonts w:ascii="Verdana" w:hAnsi="Verdana" w:eastAsia="Verdana" w:cs="Verdana"/>
          <w:color w:val="000000" w:themeColor="text1"/>
          <w:sz w:val="22"/>
          <w:szCs w:val="22"/>
          <w:lang w:val="en-AU"/>
        </w:rPr>
        <w:t>women</w:t>
      </w:r>
      <w:r w:rsidRPr="7290A781" w:rsidR="1F37BB28">
        <w:rPr>
          <w:rFonts w:ascii="Verdana" w:hAnsi="Verdana" w:eastAsia="Verdana" w:cs="Verdana"/>
          <w:color w:val="000000" w:themeColor="text1"/>
          <w:sz w:val="22"/>
          <w:szCs w:val="22"/>
          <w:lang w:val="en-AU"/>
        </w:rPr>
        <w:t>, non-binary</w:t>
      </w:r>
      <w:r w:rsidRPr="7290A781" w:rsidR="14C685AA">
        <w:rPr>
          <w:rFonts w:ascii="Verdana" w:hAnsi="Verdana" w:eastAsia="Verdana" w:cs="Verdana"/>
          <w:color w:val="000000" w:themeColor="text1"/>
          <w:sz w:val="22"/>
          <w:szCs w:val="22"/>
          <w:lang w:val="en-AU"/>
        </w:rPr>
        <w:t>,</w:t>
      </w:r>
      <w:r w:rsidRPr="7290A781" w:rsidR="1F37BB28">
        <w:rPr>
          <w:rFonts w:ascii="Verdana" w:hAnsi="Verdana" w:eastAsia="Verdana" w:cs="Verdana"/>
          <w:color w:val="000000" w:themeColor="text1"/>
          <w:sz w:val="22"/>
          <w:szCs w:val="22"/>
          <w:lang w:val="en-AU"/>
        </w:rPr>
        <w:t xml:space="preserve"> and gender-diverse people with disabilities.</w:t>
      </w:r>
      <w:r w:rsidRPr="7290A781" w:rsidR="3C0C89DF">
        <w:rPr>
          <w:rFonts w:ascii="Verdana" w:hAnsi="Verdana" w:eastAsia="Verdana" w:cs="Verdana"/>
          <w:color w:val="000000" w:themeColor="text1"/>
          <w:sz w:val="22"/>
          <w:szCs w:val="22"/>
          <w:lang w:val="en-AU"/>
        </w:rPr>
        <w:t xml:space="preserve"> </w:t>
      </w:r>
      <w:r w:rsidRPr="7290A781" w:rsidR="1F37BB28">
        <w:rPr>
          <w:rFonts w:ascii="Verdana" w:hAnsi="Verdana" w:eastAsia="Verdana" w:cs="Verdana"/>
          <w:color w:val="000000" w:themeColor="text1"/>
          <w:sz w:val="22"/>
          <w:szCs w:val="22"/>
          <w:lang w:val="en-AU"/>
        </w:rPr>
        <w:t>A recurring theme within the existing litera</w:t>
      </w:r>
      <w:r w:rsidRPr="7290A781" w:rsidR="7764673B">
        <w:rPr>
          <w:rFonts w:ascii="Verdana" w:hAnsi="Verdana" w:eastAsia="Verdana" w:cs="Verdana"/>
          <w:color w:val="000000" w:themeColor="text1"/>
          <w:sz w:val="22"/>
          <w:szCs w:val="22"/>
          <w:lang w:val="en-AU"/>
        </w:rPr>
        <w:t xml:space="preserve">ture </w:t>
      </w:r>
      <w:r w:rsidRPr="7290A781" w:rsidR="2E02E43E">
        <w:rPr>
          <w:rFonts w:ascii="Verdana" w:hAnsi="Verdana" w:eastAsia="Verdana" w:cs="Verdana"/>
          <w:color w:val="000000" w:themeColor="text1"/>
          <w:sz w:val="22"/>
          <w:szCs w:val="22"/>
          <w:lang w:val="en-AU"/>
        </w:rPr>
        <w:t>is</w:t>
      </w:r>
      <w:r w:rsidRPr="7290A781" w:rsidR="7764673B">
        <w:rPr>
          <w:rFonts w:ascii="Verdana" w:hAnsi="Verdana" w:eastAsia="Verdana" w:cs="Verdana"/>
          <w:color w:val="000000" w:themeColor="text1"/>
          <w:sz w:val="22"/>
          <w:szCs w:val="22"/>
          <w:lang w:val="en-AU"/>
        </w:rPr>
        <w:t xml:space="preserve"> the need for further research on the intersection of ableist, gendered and raci</w:t>
      </w:r>
      <w:r w:rsidRPr="7290A781" w:rsidR="7D8110D5">
        <w:rPr>
          <w:rFonts w:ascii="Verdana" w:hAnsi="Verdana" w:eastAsia="Verdana" w:cs="Verdana"/>
          <w:color w:val="000000" w:themeColor="text1"/>
          <w:sz w:val="22"/>
          <w:szCs w:val="22"/>
          <w:lang w:val="en-AU"/>
        </w:rPr>
        <w:t>alised</w:t>
      </w:r>
      <w:r w:rsidRPr="7290A781" w:rsidR="7764673B">
        <w:rPr>
          <w:rFonts w:ascii="Verdana" w:hAnsi="Verdana" w:eastAsia="Verdana" w:cs="Verdana"/>
          <w:color w:val="000000" w:themeColor="text1"/>
          <w:sz w:val="22"/>
          <w:szCs w:val="22"/>
          <w:lang w:val="en-AU"/>
        </w:rPr>
        <w:t xml:space="preserve"> drivers </w:t>
      </w:r>
      <w:r w:rsidRPr="7290A781" w:rsidR="5C537BFA">
        <w:rPr>
          <w:rFonts w:ascii="Verdana" w:hAnsi="Verdana" w:eastAsia="Verdana" w:cs="Verdana"/>
          <w:color w:val="000000" w:themeColor="text1"/>
          <w:sz w:val="22"/>
          <w:szCs w:val="22"/>
          <w:lang w:val="en-AU"/>
        </w:rPr>
        <w:t>to establish essential actions to address violence.</w:t>
      </w:r>
      <w:r w:rsidRPr="7290A781" w:rsidR="3B619410">
        <w:rPr>
          <w:rFonts w:ascii="Verdana" w:hAnsi="Verdana" w:eastAsia="Verdana" w:cs="Verdana"/>
          <w:color w:val="000000" w:themeColor="text1"/>
          <w:sz w:val="22"/>
          <w:szCs w:val="22"/>
          <w:lang w:val="en-AU"/>
        </w:rPr>
        <w:t xml:space="preserve"> Future research must intentionally engage transgender women, non-binary, and gender-diverse people </w:t>
      </w:r>
      <w:r w:rsidRPr="7290A781" w:rsidR="745BEF26">
        <w:rPr>
          <w:rFonts w:ascii="Verdana" w:hAnsi="Verdana" w:eastAsia="Verdana" w:cs="Verdana"/>
          <w:color w:val="000000" w:themeColor="text1"/>
          <w:sz w:val="22"/>
          <w:szCs w:val="22"/>
          <w:lang w:val="en-AU"/>
        </w:rPr>
        <w:t>to understand their specific experiences of</w:t>
      </w:r>
      <w:r w:rsidRPr="7290A781" w:rsidR="3B619410">
        <w:rPr>
          <w:rFonts w:ascii="Verdana" w:hAnsi="Verdana" w:eastAsia="Verdana" w:cs="Verdana"/>
          <w:color w:val="000000" w:themeColor="text1"/>
          <w:sz w:val="22"/>
          <w:szCs w:val="22"/>
          <w:lang w:val="en-AU"/>
        </w:rPr>
        <w:t xml:space="preserve"> </w:t>
      </w:r>
      <w:r w:rsidRPr="7290A781" w:rsidR="667245D1">
        <w:rPr>
          <w:rFonts w:ascii="Verdana" w:hAnsi="Verdana" w:eastAsia="Verdana" w:cs="Verdana"/>
          <w:color w:val="000000" w:themeColor="text1"/>
          <w:sz w:val="22"/>
          <w:szCs w:val="22"/>
          <w:lang w:val="en-AU"/>
        </w:rPr>
        <w:t xml:space="preserve">violence. </w:t>
      </w:r>
      <w:r w:rsidRPr="7290A781" w:rsidR="7BFCDDFD">
        <w:rPr>
          <w:rFonts w:ascii="Verdana" w:hAnsi="Verdana" w:eastAsia="Verdana" w:cs="Verdana"/>
          <w:color w:val="000000" w:themeColor="text1"/>
          <w:sz w:val="22"/>
          <w:szCs w:val="22"/>
          <w:lang w:val="en-AU"/>
        </w:rPr>
        <w:t>WDV</w:t>
      </w:r>
      <w:r w:rsidRPr="7290A781" w:rsidR="29568994">
        <w:rPr>
          <w:rFonts w:ascii="Verdana" w:hAnsi="Verdana" w:eastAsia="Verdana" w:cs="Verdana"/>
          <w:color w:val="000000" w:themeColor="text1"/>
          <w:sz w:val="22"/>
          <w:szCs w:val="22"/>
          <w:lang w:val="en-AU"/>
        </w:rPr>
        <w:t xml:space="preserve">’s Gender and Disability Workforce Development team </w:t>
      </w:r>
      <w:r w:rsidRPr="7290A781" w:rsidR="30009E96">
        <w:rPr>
          <w:rFonts w:ascii="Verdana" w:hAnsi="Verdana" w:eastAsia="Verdana" w:cs="Verdana"/>
          <w:color w:val="000000" w:themeColor="text1"/>
          <w:sz w:val="22"/>
          <w:szCs w:val="22"/>
          <w:lang w:val="en-AU"/>
        </w:rPr>
        <w:t>invites</w:t>
      </w:r>
      <w:r w:rsidRPr="7290A781" w:rsidR="413F5DE5">
        <w:rPr>
          <w:rFonts w:ascii="Verdana" w:hAnsi="Verdana" w:eastAsia="Verdana" w:cs="Verdana"/>
          <w:color w:val="000000" w:themeColor="text1"/>
          <w:sz w:val="22"/>
          <w:szCs w:val="22"/>
          <w:lang w:val="en-AU"/>
        </w:rPr>
        <w:t xml:space="preserve"> </w:t>
      </w:r>
      <w:r w:rsidRPr="7290A781" w:rsidR="29568994">
        <w:rPr>
          <w:rFonts w:ascii="Verdana" w:hAnsi="Verdana" w:eastAsia="Verdana" w:cs="Verdana"/>
          <w:color w:val="000000" w:themeColor="text1"/>
          <w:sz w:val="22"/>
          <w:szCs w:val="22"/>
          <w:lang w:val="en-AU"/>
        </w:rPr>
        <w:t xml:space="preserve">stakeholders </w:t>
      </w:r>
      <w:r w:rsidRPr="7290A781" w:rsidR="74A624A1">
        <w:rPr>
          <w:rFonts w:ascii="Verdana" w:hAnsi="Verdana" w:eastAsia="Verdana" w:cs="Verdana"/>
          <w:color w:val="000000" w:themeColor="text1"/>
          <w:sz w:val="22"/>
          <w:szCs w:val="22"/>
          <w:lang w:val="en-AU"/>
        </w:rPr>
        <w:t xml:space="preserve">to suggest </w:t>
      </w:r>
      <w:r w:rsidRPr="7290A781" w:rsidR="7318E97E">
        <w:rPr>
          <w:rFonts w:ascii="Verdana" w:hAnsi="Verdana" w:eastAsia="Verdana" w:cs="Verdana"/>
          <w:color w:val="000000" w:themeColor="text1"/>
          <w:sz w:val="22"/>
          <w:szCs w:val="22"/>
          <w:lang w:val="en-AU"/>
        </w:rPr>
        <w:t xml:space="preserve">additional resources relevant to this ongoing research by emailing </w:t>
      </w:r>
      <w:hyperlink r:id="rId12">
        <w:r w:rsidRPr="7290A781" w:rsidR="6CA91AC5">
          <w:rPr>
            <w:rStyle w:val="Hyperlink"/>
            <w:rFonts w:ascii="Verdana" w:hAnsi="Verdana" w:eastAsia="Verdana" w:cs="Verdana"/>
            <w:sz w:val="22"/>
            <w:szCs w:val="22"/>
            <w:lang w:val="en-AU"/>
          </w:rPr>
          <w:t>GandD@wdv.org.au</w:t>
        </w:r>
        <w:r w:rsidRPr="7290A781" w:rsidR="54D45705">
          <w:rPr>
            <w:rStyle w:val="Hyperlink"/>
            <w:rFonts w:ascii="Verdana" w:hAnsi="Verdana" w:eastAsia="Verdana" w:cs="Verdana"/>
            <w:sz w:val="22"/>
            <w:szCs w:val="22"/>
            <w:lang w:val="en-AU"/>
          </w:rPr>
          <w:t>.</w:t>
        </w:r>
      </w:hyperlink>
      <w:r w:rsidRPr="7290A781" w:rsidR="54D45705">
        <w:rPr>
          <w:rFonts w:ascii="Verdana" w:hAnsi="Verdana" w:eastAsia="Verdana" w:cs="Verdana"/>
          <w:sz w:val="28"/>
          <w:szCs w:val="28"/>
          <w:lang w:val="en-AU"/>
        </w:rPr>
        <w:t xml:space="preserve"> </w:t>
      </w:r>
    </w:p>
    <w:p w:rsidR="7A065B38" w:rsidP="00224F8D" w:rsidRDefault="75A442E2" w14:paraId="383FDCCB" w14:textId="3B46D35E">
      <w:pPr>
        <w:keepNext/>
        <w:ind w:right="567"/>
        <w:rPr>
          <w:rFonts w:ascii="Verdana" w:hAnsi="Verdana" w:eastAsia="Verdana" w:cs="Verdana"/>
          <w:sz w:val="28"/>
          <w:szCs w:val="28"/>
          <w:lang w:val="en-AU"/>
        </w:rPr>
      </w:pPr>
      <w:r w:rsidRPr="634C02D2">
        <w:rPr>
          <w:rFonts w:ascii="Verdana" w:hAnsi="Verdana" w:eastAsia="Verdana" w:cs="Verdana"/>
          <w:b/>
          <w:bCs/>
          <w:sz w:val="28"/>
          <w:szCs w:val="28"/>
          <w:lang w:val="en-AU"/>
        </w:rPr>
        <w:lastRenderedPageBreak/>
        <w:t>References</w:t>
      </w:r>
      <w:r w:rsidRPr="634C02D2">
        <w:rPr>
          <w:rFonts w:ascii="Verdana" w:hAnsi="Verdana" w:eastAsia="Verdana" w:cs="Verdana"/>
          <w:sz w:val="28"/>
          <w:szCs w:val="28"/>
          <w:lang w:val="en-AU"/>
        </w:rPr>
        <w:t xml:space="preserve"> </w:t>
      </w:r>
    </w:p>
    <w:p w:rsidR="1321FF17" w:rsidP="00224F8D" w:rsidRDefault="75A442E2" w14:paraId="7DD88884" w14:textId="62D2BDE0">
      <w:pPr>
        <w:keepNext/>
        <w:spacing w:line="257" w:lineRule="auto"/>
        <w:rPr>
          <w:rFonts w:ascii="Verdana" w:hAnsi="Verdana" w:eastAsia="Verdana" w:cs="Verdana"/>
          <w:color w:val="000000" w:themeColor="text1"/>
          <w:sz w:val="22"/>
          <w:szCs w:val="22"/>
          <w:lang w:val="en-AU"/>
        </w:rPr>
      </w:pPr>
      <w:r w:rsidRPr="634C02D2">
        <w:rPr>
          <w:rFonts w:ascii="Verdana" w:hAnsi="Verdana" w:eastAsia="Verdana" w:cs="Verdana"/>
          <w:color w:val="000000" w:themeColor="text1"/>
          <w:sz w:val="22"/>
          <w:szCs w:val="22"/>
          <w:lang w:val="en-AU"/>
        </w:rPr>
        <w:t xml:space="preserve">AMES Australia. (2016). </w:t>
      </w:r>
      <w:r w:rsidRPr="634C02D2">
        <w:rPr>
          <w:rFonts w:ascii="Verdana" w:hAnsi="Verdana" w:eastAsia="Verdana" w:cs="Verdana"/>
          <w:i/>
          <w:iCs/>
          <w:color w:val="000000" w:themeColor="text1"/>
          <w:sz w:val="22"/>
          <w:szCs w:val="22"/>
          <w:lang w:val="en-AU"/>
        </w:rPr>
        <w:t>Understandings and actions to prevent violence against women in CALD communities</w:t>
      </w:r>
      <w:r w:rsidRPr="634C02D2">
        <w:rPr>
          <w:rFonts w:ascii="Verdana" w:hAnsi="Verdana" w:eastAsia="Verdana" w:cs="Verdana"/>
          <w:i/>
          <w:iCs/>
          <w:sz w:val="22"/>
          <w:szCs w:val="22"/>
          <w:lang w:val="en-AU"/>
        </w:rPr>
        <w:t xml:space="preserve">. </w:t>
      </w:r>
      <w:r w:rsidRPr="634C02D2">
        <w:rPr>
          <w:rFonts w:ascii="Verdana" w:hAnsi="Verdana" w:eastAsia="Verdana" w:cs="Verdana"/>
          <w:color w:val="000000" w:themeColor="text1"/>
          <w:sz w:val="22"/>
          <w:szCs w:val="22"/>
          <w:lang w:val="en-AU"/>
        </w:rPr>
        <w:t xml:space="preserve">Melbourne, Australia: AMES Australia. </w:t>
      </w:r>
    </w:p>
    <w:p w:rsidR="1321FF17" w:rsidP="7E47C6F7" w:rsidRDefault="1321FF17" w14:paraId="7AD23EC0" w14:textId="6BC85309">
      <w:pPr>
        <w:spacing w:line="257" w:lineRule="auto"/>
        <w:rPr>
          <w:rFonts w:ascii="Verdana" w:hAnsi="Verdana" w:eastAsia="Verdana" w:cs="Verdana"/>
          <w:sz w:val="22"/>
          <w:szCs w:val="22"/>
        </w:rPr>
      </w:pPr>
      <w:r w:rsidRPr="7E47C6F7">
        <w:rPr>
          <w:rFonts w:ascii="Verdana" w:hAnsi="Verdana" w:eastAsia="Verdana" w:cs="Verdana"/>
          <w:color w:val="000000" w:themeColor="text1"/>
          <w:sz w:val="22"/>
          <w:szCs w:val="22"/>
          <w:lang w:val="en-AU"/>
        </w:rPr>
        <w:t>Chen, J. (2017).</w:t>
      </w:r>
      <w:r w:rsidRPr="7E47C6F7">
        <w:rPr>
          <w:rFonts w:ascii="Verdana" w:hAnsi="Verdana" w:eastAsia="Verdana" w:cs="Verdana"/>
          <w:i/>
          <w:iCs/>
          <w:sz w:val="22"/>
          <w:szCs w:val="22"/>
        </w:rPr>
        <w:t xml:space="preserve"> Intersectionality Matters: A guide to engaging immigrant and refugee communities in Australia</w:t>
      </w:r>
      <w:r w:rsidRPr="7E47C6F7">
        <w:rPr>
          <w:rFonts w:ascii="Verdana" w:hAnsi="Verdana" w:eastAsia="Verdana" w:cs="Verdana"/>
          <w:sz w:val="22"/>
          <w:szCs w:val="22"/>
        </w:rPr>
        <w:t>. Melbourne, Australia: Multicultural Centre for Women’s Health.</w:t>
      </w:r>
    </w:p>
    <w:p w:rsidRPr="00A72711" w:rsidR="1321FF17" w:rsidP="7E47C6F7" w:rsidRDefault="75A442E2" w14:paraId="780353E6" w14:textId="52216E98">
      <w:pPr>
        <w:spacing w:line="257" w:lineRule="auto"/>
        <w:rPr>
          <w:rFonts w:ascii="Verdana" w:hAnsi="Verdana" w:eastAsia="Verdana" w:cs="Verdana"/>
          <w:sz w:val="22"/>
          <w:szCs w:val="22"/>
          <w:lang w:val="en-AU"/>
        </w:rPr>
      </w:pPr>
      <w:r w:rsidRPr="634C02D2">
        <w:rPr>
          <w:rFonts w:ascii="Verdana" w:hAnsi="Verdana" w:eastAsia="Verdana" w:cs="Verdana"/>
          <w:color w:val="000000" w:themeColor="text1"/>
          <w:sz w:val="22"/>
          <w:szCs w:val="22"/>
          <w:lang w:val="en-AU"/>
        </w:rPr>
        <w:t xml:space="preserve">Disabled People’s Organisations Australia. (2019). </w:t>
      </w:r>
      <w:r w:rsidRPr="634C02D2">
        <w:rPr>
          <w:rFonts w:ascii="Verdana" w:hAnsi="Verdana" w:eastAsia="Verdana" w:cs="Verdana"/>
          <w:i/>
          <w:iCs/>
          <w:color w:val="000000" w:themeColor="text1"/>
          <w:sz w:val="22"/>
          <w:szCs w:val="22"/>
        </w:rPr>
        <w:t>Violence, Abuse, Exploitation and Neglect Against People with Disability in Australia</w:t>
      </w:r>
      <w:r w:rsidRPr="634C02D2">
        <w:rPr>
          <w:rFonts w:ascii="Verdana" w:hAnsi="Verdana" w:eastAsia="Verdana" w:cs="Verdana"/>
          <w:color w:val="000000" w:themeColor="text1"/>
          <w:sz w:val="22"/>
          <w:szCs w:val="22"/>
          <w:lang w:val="en-AU"/>
        </w:rPr>
        <w:t>.</w:t>
      </w:r>
      <w:r w:rsidRPr="634C02D2">
        <w:rPr>
          <w:rFonts w:ascii="Verdana" w:hAnsi="Verdana" w:eastAsia="Verdana" w:cs="Verdana"/>
          <w:sz w:val="22"/>
          <w:szCs w:val="22"/>
          <w:lang w:val="en-AU"/>
        </w:rPr>
        <w:t xml:space="preserve"> Accessed 21 May 2024, </w:t>
      </w:r>
      <w:hyperlink r:id="rId13">
        <w:r w:rsidRPr="634C02D2" w:rsidR="369B6A92">
          <w:rPr>
            <w:rStyle w:val="Hyperlink"/>
            <w:rFonts w:ascii="Verdana" w:hAnsi="Verdana"/>
            <w:sz w:val="22"/>
            <w:szCs w:val="22"/>
          </w:rPr>
          <w:t>https://dpoa.org.au/wp-content/uploads/2019/03/Violence-Against-People-with-Disability_DPOA_March-2019.docx</w:t>
        </w:r>
      </w:hyperlink>
      <w:r w:rsidRPr="634C02D2" w:rsidR="369B6A92">
        <w:rPr>
          <w:rFonts w:ascii="Verdana" w:hAnsi="Verdana"/>
          <w:sz w:val="22"/>
          <w:szCs w:val="22"/>
        </w:rPr>
        <w:t xml:space="preserve"> </w:t>
      </w:r>
    </w:p>
    <w:p w:rsidR="1321FF17" w:rsidP="634C02D2" w:rsidRDefault="75A442E2" w14:paraId="040A7AD0" w14:textId="116C1821">
      <w:pPr>
        <w:spacing w:line="257" w:lineRule="auto"/>
        <w:rPr>
          <w:rFonts w:ascii="Verdana" w:hAnsi="Verdana" w:eastAsia="Verdana" w:cs="Verdana"/>
          <w:sz w:val="22"/>
          <w:szCs w:val="22"/>
          <w:lang w:val="en-AU"/>
        </w:rPr>
      </w:pPr>
      <w:r w:rsidRPr="634C02D2">
        <w:rPr>
          <w:rFonts w:ascii="Verdana" w:hAnsi="Verdana" w:eastAsia="Verdana" w:cs="Verdana"/>
          <w:color w:val="000000" w:themeColor="text1"/>
          <w:sz w:val="22"/>
          <w:szCs w:val="22"/>
          <w:lang w:val="en-AU"/>
        </w:rPr>
        <w:t>Ethnic Communities Council of Victoria (ECCV). (2022). Submission to the Royal Commission into Violence, Abuse, Neglect and Exploitation of People with Disability.</w:t>
      </w:r>
      <w:r w:rsidRPr="634C02D2">
        <w:rPr>
          <w:rFonts w:ascii="Verdana" w:hAnsi="Verdana" w:eastAsia="Verdana" w:cs="Verdana"/>
          <w:sz w:val="22"/>
          <w:szCs w:val="22"/>
          <w:lang w:val="en-AU"/>
        </w:rPr>
        <w:t xml:space="preserve"> Accessed 21 May 2024, </w:t>
      </w:r>
      <w:hyperlink r:id="rId14">
        <w:r w:rsidRPr="634C02D2" w:rsidR="52BF41F3">
          <w:rPr>
            <w:rStyle w:val="Hyperlink"/>
            <w:rFonts w:ascii="Verdana" w:hAnsi="Verdana" w:eastAsia="Verdana" w:cs="Verdana"/>
            <w:sz w:val="22"/>
            <w:szCs w:val="22"/>
            <w:lang w:val="en-AU"/>
          </w:rPr>
          <w:t>https://eccv.org.au/wp-content/uploads/2023/02/ECCV-Submission-to-Disability-Royal-Commission-2022.pdf</w:t>
        </w:r>
      </w:hyperlink>
      <w:r w:rsidRPr="634C02D2" w:rsidR="52BF41F3">
        <w:rPr>
          <w:rFonts w:ascii="Verdana" w:hAnsi="Verdana" w:eastAsia="Verdana" w:cs="Verdana"/>
          <w:sz w:val="22"/>
          <w:szCs w:val="22"/>
          <w:lang w:val="en-AU"/>
        </w:rPr>
        <w:t xml:space="preserve"> </w:t>
      </w:r>
    </w:p>
    <w:p w:rsidR="4B54D30B" w:rsidP="634C02D2" w:rsidRDefault="4B54D30B" w14:paraId="2B79AD67" w14:textId="2F98BE0D">
      <w:pPr>
        <w:spacing w:line="257" w:lineRule="auto"/>
        <w:rPr>
          <w:rFonts w:ascii="Verdana" w:hAnsi="Verdana" w:eastAsia="Verdana" w:cs="Verdana"/>
          <w:sz w:val="22"/>
          <w:szCs w:val="22"/>
        </w:rPr>
      </w:pPr>
      <w:r w:rsidRPr="634C02D2">
        <w:rPr>
          <w:rFonts w:ascii="Verdana" w:hAnsi="Verdana" w:eastAsia="Verdana" w:cs="Verdana"/>
          <w:sz w:val="22"/>
          <w:szCs w:val="22"/>
        </w:rPr>
        <w:t>Multicultural Centre for Women's Health</w:t>
      </w:r>
      <w:r w:rsidR="001C3680">
        <w:rPr>
          <w:rFonts w:ascii="Verdana" w:hAnsi="Verdana" w:eastAsia="Verdana" w:cs="Verdana"/>
          <w:sz w:val="22"/>
          <w:szCs w:val="22"/>
        </w:rPr>
        <w:t>.</w:t>
      </w:r>
      <w:r w:rsidRPr="634C02D2">
        <w:rPr>
          <w:rFonts w:ascii="Verdana" w:hAnsi="Verdana" w:eastAsia="Verdana" w:cs="Verdana"/>
          <w:sz w:val="22"/>
          <w:szCs w:val="22"/>
        </w:rPr>
        <w:t xml:space="preserve"> (2020). </w:t>
      </w:r>
      <w:r w:rsidRPr="634C02D2">
        <w:rPr>
          <w:rFonts w:ascii="Verdana" w:hAnsi="Verdana" w:eastAsia="Verdana" w:cs="Verdana"/>
          <w:i/>
          <w:iCs/>
          <w:sz w:val="22"/>
          <w:szCs w:val="22"/>
        </w:rPr>
        <w:t>Challenging myths about culture and violence</w:t>
      </w:r>
      <w:r w:rsidRPr="634C02D2">
        <w:rPr>
          <w:rFonts w:ascii="Verdana" w:hAnsi="Verdana" w:eastAsia="Verdana" w:cs="Verdana"/>
          <w:sz w:val="22"/>
          <w:szCs w:val="22"/>
        </w:rPr>
        <w:t xml:space="preserve">. Melbourne, Australia: Multicultural Centre for Women’s Health. </w:t>
      </w:r>
    </w:p>
    <w:p w:rsidR="1321FF17" w:rsidP="7E47C6F7" w:rsidRDefault="75A442E2" w14:paraId="359472D6" w14:textId="201410A1">
      <w:pPr>
        <w:spacing w:line="257" w:lineRule="auto"/>
        <w:rPr>
          <w:rFonts w:ascii="Verdana" w:hAnsi="Verdana" w:eastAsia="Verdana" w:cs="Verdana"/>
          <w:sz w:val="22"/>
          <w:szCs w:val="22"/>
          <w:lang w:val="en-AU"/>
        </w:rPr>
      </w:pPr>
      <w:r w:rsidRPr="634C02D2">
        <w:rPr>
          <w:rFonts w:ascii="Verdana" w:hAnsi="Verdana" w:eastAsia="Verdana" w:cs="Verdana"/>
          <w:color w:val="000000" w:themeColor="text1"/>
          <w:sz w:val="22"/>
          <w:szCs w:val="22"/>
          <w:lang w:val="en-AU"/>
        </w:rPr>
        <w:t xml:space="preserve">Multicultural Disability Advocacy Association of New South Wales. (2010). </w:t>
      </w:r>
      <w:r w:rsidRPr="634C02D2">
        <w:rPr>
          <w:rFonts w:ascii="Verdana" w:hAnsi="Verdana" w:eastAsia="Verdana" w:cs="Verdana"/>
          <w:i/>
          <w:iCs/>
          <w:color w:val="000000" w:themeColor="text1"/>
          <w:sz w:val="22"/>
          <w:szCs w:val="22"/>
          <w:lang w:val="en-AU"/>
        </w:rPr>
        <w:t>Violence Through Our Eyes Improving Access to Services for Women from non-English Speaking Backgrounds with Disability and Carers Experiencing Violence Project Report</w:t>
      </w:r>
      <w:r w:rsidRPr="634C02D2">
        <w:rPr>
          <w:rFonts w:ascii="Verdana" w:hAnsi="Verdana" w:eastAsia="Verdana" w:cs="Verdana"/>
          <w:sz w:val="22"/>
          <w:szCs w:val="22"/>
          <w:lang w:val="en-AU"/>
        </w:rPr>
        <w:t xml:space="preserve">. Sydney, Australia: Multicultural Disability Advocacy Association of New South Wales. </w:t>
      </w:r>
    </w:p>
    <w:p w:rsidRPr="00814FB5" w:rsidR="1321FF17" w:rsidP="7E47C6F7" w:rsidRDefault="1321FF17" w14:paraId="013BAA92" w14:textId="047B4191">
      <w:pPr>
        <w:spacing w:after="0"/>
        <w:ind w:right="555"/>
        <w:rPr>
          <w:rFonts w:ascii="Verdana" w:hAnsi="Verdana" w:eastAsia="Verdana" w:cs="Verdana"/>
          <w:sz w:val="22"/>
          <w:szCs w:val="22"/>
          <w:lang w:val="en-AU"/>
        </w:rPr>
      </w:pPr>
      <w:r w:rsidRPr="00814FB5">
        <w:rPr>
          <w:rFonts w:ascii="Verdana" w:hAnsi="Verdana" w:eastAsia="Verdana" w:cs="Verdana"/>
          <w:sz w:val="22"/>
          <w:szCs w:val="22"/>
          <w:lang w:val="en-AU"/>
        </w:rPr>
        <w:t xml:space="preserve">National Ethnic Disability Alliance. (2021). </w:t>
      </w:r>
      <w:r w:rsidRPr="00814FB5">
        <w:rPr>
          <w:rFonts w:ascii="Verdana" w:hAnsi="Verdana" w:eastAsia="Verdana" w:cs="Verdana"/>
          <w:i/>
          <w:iCs/>
          <w:sz w:val="22"/>
          <w:szCs w:val="22"/>
          <w:lang w:val="en-AU"/>
        </w:rPr>
        <w:t>The experiences &amp; perspectives of People with Disability</w:t>
      </w:r>
      <w:r w:rsidRPr="00814FB5">
        <w:rPr>
          <w:rFonts w:ascii="Verdana" w:hAnsi="Verdana" w:eastAsia="Verdana" w:cs="Verdana"/>
          <w:sz w:val="22"/>
          <w:szCs w:val="22"/>
          <w:lang w:val="en-AU"/>
        </w:rPr>
        <w:t xml:space="preserve">. Accessed 21 May 2024, </w:t>
      </w:r>
      <w:hyperlink w:history="1" r:id="rId15">
        <w:r w:rsidRPr="00814FB5" w:rsidR="00814FB5">
          <w:rPr>
            <w:rStyle w:val="Hyperlink"/>
            <w:rFonts w:ascii="Verdana" w:hAnsi="Verdana"/>
            <w:sz w:val="22"/>
            <w:szCs w:val="22"/>
          </w:rPr>
          <w:t>https://neda.org.au/wp-content/uploads/2023/06/NEDA-CALDReport211102-Low-Res.pdf</w:t>
        </w:r>
      </w:hyperlink>
      <w:r w:rsidRPr="00814FB5" w:rsidR="00814FB5">
        <w:rPr>
          <w:rFonts w:ascii="Verdana" w:hAnsi="Verdana"/>
          <w:sz w:val="22"/>
          <w:szCs w:val="22"/>
        </w:rPr>
        <w:t xml:space="preserve"> </w:t>
      </w:r>
    </w:p>
    <w:p w:rsidR="00877EC6" w:rsidP="7E47C6F7" w:rsidRDefault="00877EC6" w14:paraId="08B378ED" w14:textId="77777777">
      <w:pPr>
        <w:spacing w:after="0"/>
        <w:ind w:right="555"/>
        <w:rPr>
          <w:rFonts w:ascii="Verdana" w:hAnsi="Verdana" w:eastAsia="Verdana" w:cs="Verdana"/>
          <w:sz w:val="22"/>
          <w:szCs w:val="22"/>
          <w:lang w:val="en-AU"/>
        </w:rPr>
      </w:pPr>
    </w:p>
    <w:p w:rsidR="00877EC6" w:rsidP="7E47C6F7" w:rsidRDefault="00877EC6" w14:paraId="11B06416" w14:textId="37DADFD7">
      <w:pPr>
        <w:spacing w:after="0"/>
        <w:ind w:right="555"/>
        <w:rPr>
          <w:rFonts w:ascii="Verdana" w:hAnsi="Verdana" w:eastAsia="Verdana" w:cs="Verdana"/>
          <w:sz w:val="22"/>
          <w:szCs w:val="22"/>
          <w:lang w:val="en-AU"/>
        </w:rPr>
      </w:pPr>
      <w:r>
        <w:rPr>
          <w:rFonts w:ascii="Verdana" w:hAnsi="Verdana" w:eastAsia="Verdana" w:cs="Verdana"/>
          <w:sz w:val="22"/>
          <w:szCs w:val="22"/>
          <w:lang w:val="en-AU"/>
        </w:rPr>
        <w:t xml:space="preserve">National </w:t>
      </w:r>
      <w:r w:rsidR="00304E46">
        <w:rPr>
          <w:rFonts w:ascii="Verdana" w:hAnsi="Verdana" w:eastAsia="Verdana" w:cs="Verdana"/>
          <w:sz w:val="22"/>
          <w:szCs w:val="22"/>
          <w:lang w:val="en-AU"/>
        </w:rPr>
        <w:t>Ethnic Disabil</w:t>
      </w:r>
      <w:r w:rsidR="00876784">
        <w:rPr>
          <w:rFonts w:ascii="Verdana" w:hAnsi="Verdana" w:eastAsia="Verdana" w:cs="Verdana"/>
          <w:sz w:val="22"/>
          <w:szCs w:val="22"/>
          <w:lang w:val="en-AU"/>
        </w:rPr>
        <w:t xml:space="preserve">ity Alliance. (2022). </w:t>
      </w:r>
      <w:r w:rsidRPr="004D78BD" w:rsidR="004D78BD">
        <w:rPr>
          <w:rFonts w:ascii="Verdana" w:hAnsi="Verdana" w:eastAsia="Verdana" w:cs="Verdana"/>
          <w:sz w:val="22"/>
          <w:szCs w:val="22"/>
          <w:lang w:val="en-AU"/>
        </w:rPr>
        <w:t>Factsheet: An overview of</w:t>
      </w:r>
      <w:r w:rsidR="004D78BD">
        <w:rPr>
          <w:rFonts w:ascii="Verdana" w:hAnsi="Verdana" w:eastAsia="Verdana" w:cs="Verdana"/>
          <w:sz w:val="22"/>
          <w:szCs w:val="22"/>
          <w:lang w:val="en-AU"/>
        </w:rPr>
        <w:t xml:space="preserve"> </w:t>
      </w:r>
      <w:r w:rsidRPr="004D78BD" w:rsidR="004D78BD">
        <w:rPr>
          <w:rFonts w:ascii="Verdana" w:hAnsi="Verdana" w:eastAsia="Verdana" w:cs="Verdana"/>
          <w:sz w:val="22"/>
          <w:szCs w:val="22"/>
          <w:lang w:val="en-AU"/>
        </w:rPr>
        <w:t>Australia’s migration health</w:t>
      </w:r>
      <w:r w:rsidR="004D78BD">
        <w:rPr>
          <w:rFonts w:ascii="Verdana" w:hAnsi="Verdana" w:eastAsia="Verdana" w:cs="Verdana"/>
          <w:sz w:val="22"/>
          <w:szCs w:val="22"/>
          <w:lang w:val="en-AU"/>
        </w:rPr>
        <w:t xml:space="preserve"> </w:t>
      </w:r>
      <w:r w:rsidRPr="004D78BD" w:rsidR="004D78BD">
        <w:rPr>
          <w:rFonts w:ascii="Verdana" w:hAnsi="Verdana" w:eastAsia="Verdana" w:cs="Verdana"/>
          <w:sz w:val="22"/>
          <w:szCs w:val="22"/>
          <w:lang w:val="en-AU"/>
        </w:rPr>
        <w:t>requirements and how they impact on people with</w:t>
      </w:r>
      <w:r w:rsidR="004D78BD">
        <w:rPr>
          <w:rFonts w:ascii="Verdana" w:hAnsi="Verdana" w:eastAsia="Verdana" w:cs="Verdana"/>
          <w:sz w:val="22"/>
          <w:szCs w:val="22"/>
          <w:lang w:val="en-AU"/>
        </w:rPr>
        <w:t xml:space="preserve"> </w:t>
      </w:r>
      <w:r w:rsidRPr="004D78BD" w:rsidR="004D78BD">
        <w:rPr>
          <w:rFonts w:ascii="Verdana" w:hAnsi="Verdana" w:eastAsia="Verdana" w:cs="Verdana"/>
          <w:sz w:val="22"/>
          <w:szCs w:val="22"/>
          <w:lang w:val="en-AU"/>
        </w:rPr>
        <w:t>disability and/or health conditions.</w:t>
      </w:r>
      <w:r w:rsidRPr="7E47C6F7" w:rsidR="1321FF17">
        <w:rPr>
          <w:rFonts w:ascii="Verdana" w:hAnsi="Verdana" w:eastAsia="Verdana" w:cs="Verdana"/>
          <w:sz w:val="22"/>
          <w:szCs w:val="22"/>
          <w:lang w:val="en-AU"/>
        </w:rPr>
        <w:t xml:space="preserve"> </w:t>
      </w:r>
      <w:r w:rsidR="00D459D7">
        <w:rPr>
          <w:rFonts w:ascii="Verdana" w:hAnsi="Verdana" w:eastAsia="Verdana" w:cs="Verdana"/>
          <w:sz w:val="22"/>
          <w:szCs w:val="22"/>
          <w:lang w:val="en-AU"/>
        </w:rPr>
        <w:t xml:space="preserve">Accessed 17 June </w:t>
      </w:r>
      <w:r w:rsidR="004C1A16">
        <w:rPr>
          <w:rFonts w:ascii="Verdana" w:hAnsi="Verdana" w:eastAsia="Verdana" w:cs="Verdana"/>
          <w:sz w:val="22"/>
          <w:szCs w:val="22"/>
          <w:lang w:val="en-AU"/>
        </w:rPr>
        <w:t xml:space="preserve">2024, </w:t>
      </w:r>
      <w:hyperlink w:history="1" r:id="rId16">
        <w:r w:rsidRPr="005F48EB" w:rsidR="00425B8D">
          <w:rPr>
            <w:rStyle w:val="Hyperlink"/>
            <w:rFonts w:ascii="Verdana" w:hAnsi="Verdana" w:eastAsia="Verdana" w:cs="Verdana"/>
            <w:sz w:val="22"/>
            <w:szCs w:val="22"/>
            <w:lang w:val="en-AU"/>
          </w:rPr>
          <w:t>https://neda.org.au/wp-content/up</w:t>
        </w:r>
        <w:r w:rsidRPr="005F48EB" w:rsidR="00425B8D">
          <w:rPr>
            <w:rStyle w:val="Hyperlink"/>
            <w:rFonts w:ascii="Verdana" w:hAnsi="Verdana" w:eastAsia="Verdana" w:cs="Verdana"/>
            <w:sz w:val="22"/>
            <w:szCs w:val="22"/>
            <w:lang w:val="en-AU"/>
          </w:rPr>
          <w:t>loads/2023/06/migration-disability-factsheet-english.pdf</w:t>
        </w:r>
      </w:hyperlink>
      <w:r w:rsidR="00425B8D">
        <w:rPr>
          <w:rFonts w:ascii="Verdana" w:hAnsi="Verdana" w:eastAsia="Verdana" w:cs="Verdana"/>
          <w:sz w:val="22"/>
          <w:szCs w:val="22"/>
          <w:lang w:val="en-AU"/>
        </w:rPr>
        <w:t xml:space="preserve"> </w:t>
      </w:r>
    </w:p>
    <w:p w:rsidR="1321FF17" w:rsidP="7E47C6F7" w:rsidRDefault="1321FF17" w14:paraId="1F5B5ABE" w14:textId="77777777">
      <w:pPr>
        <w:spacing w:after="0"/>
        <w:ind w:right="555"/>
        <w:rPr>
          <w:rFonts w:ascii="Verdana" w:hAnsi="Verdana" w:eastAsia="Verdana" w:cs="Verdana"/>
          <w:sz w:val="22"/>
          <w:szCs w:val="22"/>
          <w:lang w:val="en-AU"/>
        </w:rPr>
      </w:pPr>
    </w:p>
    <w:p w:rsidR="1321FF17" w:rsidP="7E47C6F7" w:rsidRDefault="1321FF17" w14:paraId="0CBBAF18" w14:textId="5A4E877B">
      <w:pPr>
        <w:spacing w:after="0"/>
        <w:ind w:right="555"/>
        <w:rPr>
          <w:rFonts w:ascii="Verdana" w:hAnsi="Verdana" w:eastAsia="Verdana" w:cs="Verdana"/>
          <w:sz w:val="22"/>
          <w:szCs w:val="22"/>
        </w:rPr>
      </w:pPr>
      <w:r w:rsidRPr="7E47C6F7">
        <w:rPr>
          <w:rFonts w:ascii="Verdana" w:hAnsi="Verdana" w:eastAsia="Verdana" w:cs="Verdana"/>
          <w:color w:val="000000" w:themeColor="text1"/>
          <w:sz w:val="22"/>
          <w:szCs w:val="22"/>
          <w:lang w:val="en-AU"/>
        </w:rPr>
        <w:t xml:space="preserve">Our Watch. (2021). </w:t>
      </w:r>
      <w:r w:rsidRPr="7E47C6F7">
        <w:rPr>
          <w:rFonts w:ascii="Verdana" w:hAnsi="Verdana" w:eastAsia="Verdana" w:cs="Verdana"/>
          <w:i/>
          <w:iCs/>
          <w:color w:val="000000" w:themeColor="text1"/>
          <w:sz w:val="22"/>
          <w:szCs w:val="22"/>
          <w:lang w:val="en-AU"/>
        </w:rPr>
        <w:t xml:space="preserve">Change the story: A shared framework for the primary prevention of violence against women in Australia </w:t>
      </w:r>
      <w:r w:rsidRPr="7E47C6F7">
        <w:rPr>
          <w:rFonts w:ascii="Verdana" w:hAnsi="Verdana" w:eastAsia="Verdana" w:cs="Verdana"/>
          <w:color w:val="000000" w:themeColor="text1"/>
          <w:sz w:val="22"/>
          <w:szCs w:val="22"/>
          <w:lang w:val="en-AU"/>
        </w:rPr>
        <w:t>(2</w:t>
      </w:r>
      <w:r w:rsidRPr="7E47C6F7">
        <w:rPr>
          <w:rFonts w:ascii="Verdana" w:hAnsi="Verdana" w:eastAsia="Verdana" w:cs="Verdana"/>
          <w:sz w:val="22"/>
          <w:szCs w:val="22"/>
        </w:rPr>
        <w:t>nd ed.)</w:t>
      </w:r>
      <w:r w:rsidRPr="7E47C6F7">
        <w:rPr>
          <w:rFonts w:ascii="Verdana" w:hAnsi="Verdana" w:eastAsia="Verdana" w:cs="Verdana"/>
          <w:i/>
          <w:iCs/>
          <w:sz w:val="22"/>
          <w:szCs w:val="22"/>
        </w:rPr>
        <w:t>.</w:t>
      </w:r>
      <w:r w:rsidRPr="7E47C6F7">
        <w:rPr>
          <w:rFonts w:ascii="Verdana" w:hAnsi="Verdana" w:eastAsia="Verdana" w:cs="Verdana"/>
          <w:sz w:val="22"/>
          <w:szCs w:val="22"/>
        </w:rPr>
        <w:t xml:space="preserve"> Melbourne, Australia: Our Watch.</w:t>
      </w:r>
    </w:p>
    <w:p w:rsidR="1321FF17" w:rsidP="7E47C6F7" w:rsidRDefault="1321FF17" w14:paraId="10A72735" w14:textId="485F0ADC">
      <w:pPr>
        <w:spacing w:after="0"/>
        <w:ind w:right="555"/>
        <w:rPr>
          <w:rFonts w:ascii="Verdana" w:hAnsi="Verdana" w:eastAsia="Verdana" w:cs="Verdana"/>
          <w:sz w:val="22"/>
          <w:szCs w:val="22"/>
          <w:lang w:val="en-AU"/>
        </w:rPr>
      </w:pPr>
      <w:r w:rsidRPr="7E47C6F7">
        <w:rPr>
          <w:rFonts w:ascii="Verdana" w:hAnsi="Verdana" w:eastAsia="Verdana" w:cs="Verdana"/>
          <w:sz w:val="22"/>
          <w:szCs w:val="22"/>
          <w:lang w:val="en-AU"/>
        </w:rPr>
        <w:t xml:space="preserve"> </w:t>
      </w:r>
    </w:p>
    <w:p w:rsidR="1321FF17" w:rsidP="7E47C6F7" w:rsidRDefault="1321FF17" w14:paraId="3F3AF626" w14:textId="1FA7919F">
      <w:pPr>
        <w:spacing w:line="257" w:lineRule="auto"/>
        <w:rPr>
          <w:rFonts w:ascii="Verdana" w:hAnsi="Verdana" w:eastAsia="Verdana" w:cs="Verdana"/>
          <w:sz w:val="22"/>
          <w:szCs w:val="22"/>
        </w:rPr>
      </w:pPr>
      <w:r w:rsidRPr="7E47C6F7">
        <w:rPr>
          <w:rFonts w:ascii="Verdana" w:hAnsi="Verdana" w:eastAsia="Verdana" w:cs="Verdana"/>
          <w:color w:val="000000" w:themeColor="text1"/>
          <w:sz w:val="22"/>
          <w:szCs w:val="22"/>
          <w:lang w:val="en-AU"/>
        </w:rPr>
        <w:t xml:space="preserve">Our Watch, &amp; Women with Disabilities Victoria. (2022). </w:t>
      </w:r>
      <w:r w:rsidRPr="7E47C6F7">
        <w:rPr>
          <w:rFonts w:ascii="Verdana" w:hAnsi="Verdana" w:eastAsia="Verdana" w:cs="Verdana"/>
          <w:i/>
          <w:iCs/>
          <w:sz w:val="22"/>
          <w:szCs w:val="22"/>
        </w:rPr>
        <w:t>Changing the landscape: A national resource to prevent violence against women and girls with disabilities</w:t>
      </w:r>
      <w:r w:rsidRPr="7E47C6F7">
        <w:rPr>
          <w:rFonts w:ascii="Verdana" w:hAnsi="Verdana" w:eastAsia="Verdana" w:cs="Verdana"/>
          <w:sz w:val="22"/>
          <w:szCs w:val="22"/>
        </w:rPr>
        <w:t>. Melbourne, Australia: Our Watch.</w:t>
      </w:r>
    </w:p>
    <w:p w:rsidR="1321FF17" w:rsidP="7E47C6F7" w:rsidRDefault="1321FF17" w14:paraId="7A7702A0" w14:textId="3761CE45">
      <w:pPr>
        <w:spacing w:line="257" w:lineRule="auto"/>
        <w:rPr>
          <w:rFonts w:ascii="Verdana" w:hAnsi="Verdana" w:eastAsia="Verdana" w:cs="Verdana"/>
          <w:color w:val="000000" w:themeColor="text1"/>
          <w:sz w:val="22"/>
          <w:szCs w:val="22"/>
          <w:lang w:val="en-AU"/>
        </w:rPr>
      </w:pPr>
      <w:r w:rsidRPr="7E47C6F7">
        <w:rPr>
          <w:rFonts w:ascii="Verdana" w:hAnsi="Verdana" w:eastAsia="Verdana" w:cs="Verdana"/>
          <w:color w:val="000000" w:themeColor="text1"/>
          <w:sz w:val="22"/>
          <w:szCs w:val="22"/>
          <w:lang w:val="en-AU"/>
        </w:rPr>
        <w:lastRenderedPageBreak/>
        <w:t>Royal Commission into Violence, Abuse, Neglect and Exploitation of People with Disability</w:t>
      </w:r>
      <w:r w:rsidR="008A5652">
        <w:rPr>
          <w:rFonts w:ascii="Verdana" w:hAnsi="Verdana" w:eastAsia="Verdana" w:cs="Verdana"/>
          <w:color w:val="000000" w:themeColor="text1"/>
          <w:sz w:val="22"/>
          <w:szCs w:val="22"/>
          <w:lang w:val="en-AU"/>
        </w:rPr>
        <w:t>.</w:t>
      </w:r>
      <w:r w:rsidRPr="7E47C6F7">
        <w:rPr>
          <w:rFonts w:ascii="Verdana" w:hAnsi="Verdana" w:eastAsia="Verdana" w:cs="Verdana"/>
          <w:color w:val="000000" w:themeColor="text1"/>
          <w:sz w:val="22"/>
          <w:szCs w:val="22"/>
          <w:lang w:val="en-AU"/>
        </w:rPr>
        <w:t xml:space="preserve"> (2021). Overview of responses to the experiences of culturally and linguistically diverse people with disability issues paper. Accessed 21 May 2024, </w:t>
      </w:r>
      <w:hyperlink r:id="rId17">
        <w:r w:rsidRPr="7E47C6F7">
          <w:rPr>
            <w:rStyle w:val="Hyperlink"/>
            <w:rFonts w:ascii="Verdana" w:hAnsi="Verdana" w:eastAsia="Verdana" w:cs="Verdana"/>
            <w:color w:val="467886"/>
            <w:sz w:val="22"/>
            <w:szCs w:val="22"/>
            <w:lang w:val="en-AU"/>
          </w:rPr>
          <w:t>https://disability.royalcommission.gov.au/responses-experiences-culturally-and-linguistically-diverse-people-disability-issues-paper</w:t>
        </w:r>
      </w:hyperlink>
    </w:p>
    <w:p w:rsidRPr="00D849A3" w:rsidR="1321FF17" w:rsidP="7E47C6F7" w:rsidRDefault="75A442E2" w14:paraId="5FFCE4E5" w14:textId="55BA0804">
      <w:pPr>
        <w:spacing w:line="257" w:lineRule="auto"/>
        <w:rPr>
          <w:rFonts w:ascii="Verdana" w:hAnsi="Verdana" w:eastAsia="Verdana" w:cs="Verdana"/>
          <w:color w:val="000000" w:themeColor="text1"/>
          <w:sz w:val="22"/>
          <w:szCs w:val="22"/>
          <w:lang w:val="en-AU"/>
        </w:rPr>
      </w:pPr>
      <w:r w:rsidRPr="634C02D2">
        <w:rPr>
          <w:rFonts w:ascii="Verdana" w:hAnsi="Verdana" w:eastAsia="Verdana" w:cs="Verdana"/>
          <w:color w:val="000000" w:themeColor="text1"/>
          <w:sz w:val="22"/>
          <w:szCs w:val="22"/>
          <w:lang w:val="en-AU"/>
        </w:rPr>
        <w:t xml:space="preserve">Settlement Services International. (2018). </w:t>
      </w:r>
      <w:r w:rsidRPr="634C02D2">
        <w:rPr>
          <w:rFonts w:ascii="Verdana" w:hAnsi="Verdana" w:eastAsia="Verdana" w:cs="Verdana"/>
          <w:i/>
          <w:iCs/>
          <w:color w:val="000000" w:themeColor="text1"/>
          <w:sz w:val="22"/>
          <w:szCs w:val="22"/>
          <w:lang w:val="en-AU"/>
        </w:rPr>
        <w:t>Still outside the tent: Cultural Diversity and Disability in a Time of Reform: Rapid Review of Evidence</w:t>
      </w:r>
      <w:r w:rsidRPr="634C02D2">
        <w:rPr>
          <w:rFonts w:ascii="Verdana" w:hAnsi="Verdana" w:eastAsia="Verdana" w:cs="Verdana"/>
          <w:color w:val="000000" w:themeColor="text1"/>
          <w:sz w:val="22"/>
          <w:szCs w:val="22"/>
          <w:lang w:val="en-AU"/>
        </w:rPr>
        <w:t xml:space="preserve">. Accessed 21 May 2024, </w:t>
      </w:r>
      <w:hyperlink r:id="rId18">
        <w:r w:rsidRPr="634C02D2" w:rsidR="777097A3">
          <w:rPr>
            <w:rStyle w:val="Hyperlink"/>
            <w:rFonts w:ascii="Verdana" w:hAnsi="Verdana"/>
            <w:sz w:val="22"/>
            <w:szCs w:val="22"/>
          </w:rPr>
          <w:t>https://www.ssi.org.au/wp-content/uploads/2023/05/Still_Outside_the_Tent_Final.pdf</w:t>
        </w:r>
      </w:hyperlink>
      <w:r w:rsidRPr="634C02D2" w:rsidR="777097A3">
        <w:rPr>
          <w:rFonts w:ascii="Verdana" w:hAnsi="Verdana"/>
          <w:sz w:val="22"/>
          <w:szCs w:val="22"/>
        </w:rPr>
        <w:t xml:space="preserve"> </w:t>
      </w:r>
    </w:p>
    <w:p w:rsidRPr="00BF22BC" w:rsidR="634C02D2" w:rsidP="00BF22BC" w:rsidRDefault="75A442E2" w14:paraId="7188CAC2" w14:textId="5BE1501C">
      <w:pPr>
        <w:spacing w:line="257" w:lineRule="auto"/>
        <w:rPr>
          <w:rFonts w:ascii="Verdana" w:hAnsi="Verdana" w:eastAsia="Verdana" w:cs="Verdana"/>
          <w:sz w:val="22"/>
          <w:szCs w:val="22"/>
          <w:lang w:val="en-AU"/>
        </w:rPr>
      </w:pPr>
      <w:r w:rsidRPr="634C02D2">
        <w:rPr>
          <w:rFonts w:ascii="Verdana" w:hAnsi="Verdana" w:eastAsia="Verdana" w:cs="Verdana"/>
          <w:color w:val="000000" w:themeColor="text1"/>
          <w:sz w:val="22"/>
          <w:szCs w:val="22"/>
          <w:lang w:val="en-AU"/>
        </w:rPr>
        <w:t>Women’s Refugee Commission. (nd). Draft general comment on Article 6 of the UNCRPD Comments and feedback submitted by the Women’s Refugee Commission.</w:t>
      </w:r>
      <w:r w:rsidRPr="634C02D2">
        <w:rPr>
          <w:rFonts w:ascii="Verdana" w:hAnsi="Verdana" w:eastAsia="Verdana" w:cs="Verdana"/>
          <w:sz w:val="22"/>
          <w:szCs w:val="22"/>
          <w:lang w:val="en-AU"/>
        </w:rPr>
        <w:t xml:space="preserve"> Accessed 21 May 2024, </w:t>
      </w:r>
      <w:hyperlink r:id="rId19">
        <w:r w:rsidRPr="634C02D2">
          <w:rPr>
            <w:rStyle w:val="Hyperlink"/>
            <w:rFonts w:ascii="Verdana" w:hAnsi="Verdana" w:eastAsia="Verdana" w:cs="Verdana"/>
            <w:color w:val="467886"/>
            <w:sz w:val="22"/>
            <w:szCs w:val="22"/>
            <w:lang w:val="en-AU"/>
          </w:rPr>
          <w:t>https://www.ohchr.org/sites/default/files/Documents/HRBodies/CRPD/GC/Women/WRC.doc</w:t>
        </w:r>
      </w:hyperlink>
    </w:p>
    <w:p w:rsidRPr="00BF22BC" w:rsidR="634C02D2" w:rsidP="00BF22BC" w:rsidRDefault="73CD6089" w14:paraId="1143E17C" w14:textId="1FF028B5">
      <w:pPr>
        <w:ind w:right="567"/>
        <w:rPr>
          <w:rFonts w:ascii="Verdana" w:hAnsi="Verdana" w:eastAsia="Verdana" w:cs="Verdana"/>
          <w:b/>
          <w:bCs/>
          <w:sz w:val="28"/>
          <w:szCs w:val="28"/>
          <w:lang w:val="en-AU"/>
        </w:rPr>
      </w:pPr>
      <w:r w:rsidRPr="634C02D2">
        <w:rPr>
          <w:rFonts w:ascii="Verdana" w:hAnsi="Verdana" w:eastAsia="Verdana" w:cs="Verdana"/>
          <w:b/>
          <w:bCs/>
          <w:sz w:val="28"/>
          <w:szCs w:val="28"/>
          <w:lang w:val="en-AU"/>
        </w:rPr>
        <w:t>Further Reading</w:t>
      </w:r>
    </w:p>
    <w:p w:rsidR="426D8465" w:rsidP="634C02D2" w:rsidRDefault="426D8465" w14:paraId="274469A5" w14:textId="53FFEC7F">
      <w:pPr>
        <w:spacing w:after="0"/>
        <w:ind w:right="555"/>
        <w:rPr>
          <w:rFonts w:ascii="Verdana" w:hAnsi="Verdana" w:eastAsia="Verdana" w:cs="Verdana"/>
          <w:sz w:val="22"/>
          <w:szCs w:val="22"/>
          <w:lang w:val="en-AU"/>
        </w:rPr>
      </w:pPr>
      <w:r w:rsidRPr="634C02D2">
        <w:rPr>
          <w:rFonts w:ascii="Verdana" w:hAnsi="Verdana" w:eastAsia="Verdana" w:cs="Verdana"/>
          <w:i/>
          <w:iCs/>
          <w:sz w:val="22"/>
          <w:szCs w:val="22"/>
          <w:lang w:val="en-AU"/>
        </w:rPr>
        <w:t>These</w:t>
      </w:r>
      <w:r w:rsidRPr="634C02D2" w:rsidR="73CD6089">
        <w:rPr>
          <w:rFonts w:ascii="Verdana" w:hAnsi="Verdana" w:eastAsia="Verdana" w:cs="Verdana"/>
          <w:i/>
          <w:iCs/>
          <w:sz w:val="22"/>
          <w:szCs w:val="22"/>
          <w:lang w:val="en-AU"/>
        </w:rPr>
        <w:t xml:space="preserve"> </w:t>
      </w:r>
      <w:r w:rsidRPr="634C02D2" w:rsidR="64EE1DA0">
        <w:rPr>
          <w:rFonts w:ascii="Verdana" w:hAnsi="Verdana" w:eastAsia="Verdana" w:cs="Verdana"/>
          <w:i/>
          <w:iCs/>
          <w:sz w:val="22"/>
          <w:szCs w:val="22"/>
          <w:lang w:val="en-AU"/>
        </w:rPr>
        <w:t>sources</w:t>
      </w:r>
      <w:r w:rsidRPr="634C02D2" w:rsidR="73CD6089">
        <w:rPr>
          <w:rFonts w:ascii="Verdana" w:hAnsi="Verdana" w:eastAsia="Verdana" w:cs="Verdana"/>
          <w:i/>
          <w:iCs/>
          <w:sz w:val="22"/>
          <w:szCs w:val="22"/>
          <w:lang w:val="en-AU"/>
        </w:rPr>
        <w:t xml:space="preserve"> provided context to the experiences of migrant and refugee women, non-binary</w:t>
      </w:r>
      <w:r w:rsidR="00A16534">
        <w:rPr>
          <w:rFonts w:ascii="Verdana" w:hAnsi="Verdana" w:eastAsia="Verdana" w:cs="Verdana"/>
          <w:i/>
          <w:iCs/>
          <w:sz w:val="22"/>
          <w:szCs w:val="22"/>
          <w:lang w:val="en-AU"/>
        </w:rPr>
        <w:t>,</w:t>
      </w:r>
      <w:r w:rsidRPr="634C02D2" w:rsidR="73CD6089">
        <w:rPr>
          <w:rFonts w:ascii="Verdana" w:hAnsi="Verdana" w:eastAsia="Verdana" w:cs="Verdana"/>
          <w:i/>
          <w:iCs/>
          <w:sz w:val="22"/>
          <w:szCs w:val="22"/>
          <w:lang w:val="en-AU"/>
        </w:rPr>
        <w:t xml:space="preserve"> and gender diverse people with disabilities but did not answer any of the specific questions posed in this background paper.</w:t>
      </w:r>
    </w:p>
    <w:p w:rsidR="634C02D2" w:rsidP="634C02D2" w:rsidRDefault="634C02D2" w14:paraId="2AE6AB05" w14:textId="12E16A28">
      <w:pPr>
        <w:spacing w:after="0"/>
        <w:ind w:right="555"/>
        <w:rPr>
          <w:rFonts w:ascii="Verdana" w:hAnsi="Verdana" w:eastAsia="Verdana" w:cs="Verdana"/>
          <w:sz w:val="22"/>
          <w:szCs w:val="22"/>
          <w:lang w:val="en-AU"/>
        </w:rPr>
      </w:pPr>
    </w:p>
    <w:p w:rsidR="007814D4" w:rsidP="634C02D2" w:rsidRDefault="11B78EA7" w14:paraId="1BDD232D" w14:textId="3A9AFDFA">
      <w:pPr>
        <w:spacing w:line="257" w:lineRule="auto"/>
        <w:rPr>
          <w:rFonts w:ascii="Verdana" w:hAnsi="Verdana" w:eastAsia="Verdana" w:cs="Verdana"/>
          <w:sz w:val="22"/>
          <w:szCs w:val="22"/>
          <w:lang w:val="en-AU"/>
        </w:rPr>
      </w:pPr>
      <w:r w:rsidRPr="634C02D2">
        <w:rPr>
          <w:rFonts w:ascii="Verdana" w:hAnsi="Verdana" w:eastAsia="Verdana" w:cs="Verdana"/>
          <w:sz w:val="22"/>
          <w:szCs w:val="22"/>
          <w:lang w:val="en-AU"/>
        </w:rPr>
        <w:t xml:space="preserve">Australia’s National Research Organisation for Women’s Safety. (2019). </w:t>
      </w:r>
      <w:r w:rsidRPr="634C02D2">
        <w:rPr>
          <w:rFonts w:ascii="Verdana" w:hAnsi="Verdana" w:eastAsia="Verdana" w:cs="Verdana"/>
          <w:i/>
          <w:iCs/>
          <w:sz w:val="22"/>
          <w:szCs w:val="22"/>
          <w:lang w:val="en-AU"/>
        </w:rPr>
        <w:t xml:space="preserve">Attitudes towards violence against women and gender equality among </w:t>
      </w:r>
      <w:r w:rsidRPr="007814D4">
        <w:rPr>
          <w:rFonts w:ascii="Verdana" w:hAnsi="Verdana" w:eastAsia="Verdana" w:cs="Verdana"/>
          <w:sz w:val="22"/>
          <w:szCs w:val="22"/>
          <w:lang w:val="en-AU"/>
        </w:rPr>
        <w:t>people from non-English speaking countries: Key findings</w:t>
      </w:r>
      <w:r w:rsidRPr="634C02D2">
        <w:rPr>
          <w:rFonts w:ascii="Verdana" w:hAnsi="Verdana" w:eastAsia="Verdana" w:cs="Verdana"/>
          <w:sz w:val="22"/>
          <w:szCs w:val="22"/>
          <w:lang w:val="en-AU"/>
        </w:rPr>
        <w:t>. Sydney: ANROWS.</w:t>
      </w:r>
    </w:p>
    <w:p w:rsidR="11B78EA7" w:rsidP="634C02D2" w:rsidRDefault="11B78EA7" w14:paraId="3667CBB4" w14:textId="51284408">
      <w:pPr>
        <w:spacing w:line="257" w:lineRule="auto"/>
        <w:rPr>
          <w:rFonts w:ascii="Verdana" w:hAnsi="Verdana" w:eastAsia="Verdana" w:cs="Verdana"/>
          <w:sz w:val="22"/>
          <w:szCs w:val="22"/>
          <w:lang w:val="en-AU"/>
        </w:rPr>
      </w:pPr>
      <w:r w:rsidRPr="634C02D2">
        <w:rPr>
          <w:rFonts w:ascii="Verdana" w:hAnsi="Verdana" w:eastAsia="Verdana" w:cs="Verdana"/>
          <w:sz w:val="22"/>
          <w:szCs w:val="22"/>
          <w:lang w:val="en-AU"/>
        </w:rPr>
        <w:t xml:space="preserve">Australia’s National Research Organisation for Women’s Safety. (2021). </w:t>
      </w:r>
      <w:r w:rsidRPr="634C02D2">
        <w:rPr>
          <w:rFonts w:ascii="Verdana" w:hAnsi="Verdana" w:eastAsia="Verdana" w:cs="Verdana"/>
          <w:i/>
          <w:iCs/>
          <w:sz w:val="22"/>
          <w:szCs w:val="22"/>
          <w:lang w:val="en-AU"/>
        </w:rPr>
        <w:t>Best practice for working with culturally and linguistically diverse communities in addressing violence against women</w:t>
      </w:r>
      <w:r w:rsidRPr="634C02D2">
        <w:rPr>
          <w:rFonts w:ascii="Verdana" w:hAnsi="Verdana" w:eastAsia="Verdana" w:cs="Verdana"/>
          <w:sz w:val="22"/>
          <w:szCs w:val="22"/>
          <w:lang w:val="en-AU"/>
        </w:rPr>
        <w:t>. Sydney: ANROWS.</w:t>
      </w:r>
    </w:p>
    <w:p w:rsidR="11B78EA7" w:rsidP="634C02D2" w:rsidRDefault="11B78EA7" w14:paraId="03307B58" w14:textId="531F1583">
      <w:pPr>
        <w:spacing w:line="257" w:lineRule="auto"/>
        <w:rPr>
          <w:rFonts w:ascii="Verdana" w:hAnsi="Verdana" w:eastAsia="Verdana" w:cs="Verdana"/>
          <w:sz w:val="22"/>
          <w:szCs w:val="22"/>
          <w:lang w:val="en-AU"/>
        </w:rPr>
      </w:pPr>
      <w:r w:rsidRPr="634C02D2">
        <w:rPr>
          <w:rFonts w:ascii="Verdana" w:hAnsi="Verdana" w:eastAsia="Verdana" w:cs="Verdana"/>
          <w:sz w:val="22"/>
          <w:szCs w:val="22"/>
          <w:lang w:val="en-AU"/>
        </w:rPr>
        <w:t xml:space="preserve">Bates, S, Kayess, R, Giuntoli, G, Rengel-Gonçalves, A, Li, B, Fisher, KR, Golding, D, Ramirez, B, and Katz, I. (2022). </w:t>
      </w:r>
      <w:r w:rsidRPr="634C02D2">
        <w:rPr>
          <w:rFonts w:ascii="Verdana" w:hAnsi="Verdana" w:eastAsia="Verdana" w:cs="Verdana"/>
          <w:i/>
          <w:iCs/>
          <w:sz w:val="22"/>
          <w:szCs w:val="22"/>
          <w:lang w:val="en-AU"/>
        </w:rPr>
        <w:t>Towards best-practice access to services for culturally and linguistically diverse people with a disability</w:t>
      </w:r>
      <w:r w:rsidRPr="634C02D2">
        <w:rPr>
          <w:rFonts w:ascii="Verdana" w:hAnsi="Verdana" w:eastAsia="Verdana" w:cs="Verdana"/>
          <w:sz w:val="22"/>
          <w:szCs w:val="22"/>
          <w:lang w:val="en-AU"/>
        </w:rPr>
        <w:t>. Prepared by the Social Policy Research Centre and the National Ethnic Disability Alliance for the Royal Commission into Violence, Abuse, Neglect and Exploitation of People with Disability.</w:t>
      </w:r>
    </w:p>
    <w:p w:rsidR="11B78EA7" w:rsidP="634C02D2" w:rsidRDefault="11B78EA7" w14:paraId="39800371" w14:textId="1BCE3CCB">
      <w:pPr>
        <w:spacing w:line="257" w:lineRule="auto"/>
        <w:rPr>
          <w:rFonts w:ascii="Verdana" w:hAnsi="Verdana" w:eastAsia="Verdana" w:cs="Verdana"/>
          <w:color w:val="000000" w:themeColor="text1"/>
          <w:sz w:val="22"/>
          <w:szCs w:val="22"/>
        </w:rPr>
      </w:pPr>
      <w:r w:rsidRPr="634C02D2">
        <w:rPr>
          <w:rFonts w:ascii="Verdana" w:hAnsi="Verdana" w:eastAsia="Verdana" w:cs="Verdana"/>
          <w:sz w:val="22"/>
          <w:szCs w:val="22"/>
        </w:rPr>
        <w:t xml:space="preserve">Ethnic Communities Council of Victoria. (2023). </w:t>
      </w:r>
      <w:r w:rsidRPr="634C02D2">
        <w:rPr>
          <w:rFonts w:ascii="Verdana" w:hAnsi="Verdana" w:eastAsia="Verdana" w:cs="Verdana"/>
          <w:i/>
          <w:iCs/>
          <w:sz w:val="22"/>
          <w:szCs w:val="22"/>
        </w:rPr>
        <w:t>Elder abuse in care relationships: Key learnings from the Recognising and Respecting Carers from CALD Backgrounds project</w:t>
      </w:r>
      <w:r w:rsidRPr="634C02D2">
        <w:rPr>
          <w:rFonts w:ascii="Verdana" w:hAnsi="Verdana" w:eastAsia="Verdana" w:cs="Verdana"/>
          <w:sz w:val="22"/>
          <w:szCs w:val="22"/>
        </w:rPr>
        <w:t>. Melbourne, Australia: ECCV.</w:t>
      </w:r>
    </w:p>
    <w:p w:rsidR="11B78EA7" w:rsidP="634C02D2" w:rsidRDefault="11B78EA7" w14:paraId="3169FCB7" w14:textId="01182C27">
      <w:pPr>
        <w:spacing w:line="257" w:lineRule="auto"/>
        <w:rPr>
          <w:rFonts w:ascii="Verdana" w:hAnsi="Verdana" w:eastAsia="Verdana" w:cs="Verdana"/>
          <w:color w:val="000000" w:themeColor="text1"/>
          <w:sz w:val="22"/>
          <w:szCs w:val="22"/>
          <w:lang w:val="en-AU"/>
        </w:rPr>
      </w:pPr>
      <w:r w:rsidRPr="634C02D2">
        <w:rPr>
          <w:rFonts w:ascii="Verdana" w:hAnsi="Verdana" w:eastAsia="Verdana" w:cs="Verdana"/>
          <w:color w:val="000000" w:themeColor="text1"/>
          <w:sz w:val="22"/>
          <w:szCs w:val="22"/>
          <w:lang w:val="en-AU"/>
        </w:rPr>
        <w:t xml:space="preserve">Multicultural Youth Advocacy Network (MYAN) Youth CALD Disability Collective. (2021). Submission to the Disability Royal Commission. Accessed 21 May 2024, </w:t>
      </w:r>
      <w:hyperlink r:id="rId20">
        <w:r w:rsidRPr="634C02D2">
          <w:rPr>
            <w:rStyle w:val="Hyperlink"/>
            <w:rFonts w:ascii="Verdana" w:hAnsi="Verdana" w:eastAsia="Verdana" w:cs="Verdana"/>
            <w:color w:val="467886"/>
            <w:sz w:val="22"/>
            <w:szCs w:val="22"/>
            <w:lang w:val="en-AU"/>
          </w:rPr>
          <w:t>https://myan.org.au/wp-content/uploads/2022/06/MYAN-DRC-Submission-29-8-21-Visual-Notes.pdf</w:t>
        </w:r>
      </w:hyperlink>
    </w:p>
    <w:p w:rsidR="11B78EA7" w:rsidP="634C02D2" w:rsidRDefault="11B78EA7" w14:paraId="2C184E77" w14:textId="4816FA05">
      <w:pPr>
        <w:spacing w:line="257" w:lineRule="auto"/>
        <w:rPr>
          <w:rFonts w:ascii="Verdana" w:hAnsi="Verdana" w:eastAsia="Verdana" w:cs="Verdana"/>
          <w:color w:val="000000" w:themeColor="text1"/>
          <w:sz w:val="22"/>
          <w:szCs w:val="22"/>
          <w:lang w:val="en-AU"/>
        </w:rPr>
      </w:pPr>
      <w:r w:rsidRPr="634C02D2">
        <w:rPr>
          <w:rFonts w:ascii="Verdana" w:hAnsi="Verdana" w:eastAsia="Verdana" w:cs="Verdana"/>
          <w:color w:val="000000" w:themeColor="text1"/>
          <w:sz w:val="22"/>
          <w:szCs w:val="22"/>
          <w:lang w:val="en-AU"/>
        </w:rPr>
        <w:t xml:space="preserve">Tomevska, Sara. (2021, August 16). ‘National Disability Insurance Scheme ‘too complex’ for people from diverse backgrounds, agencies warn.’ </w:t>
      </w:r>
      <w:r w:rsidRPr="634C02D2">
        <w:rPr>
          <w:rFonts w:ascii="Verdana" w:hAnsi="Verdana" w:eastAsia="Verdana" w:cs="Verdana"/>
          <w:i/>
          <w:iCs/>
          <w:color w:val="000000" w:themeColor="text1"/>
          <w:sz w:val="22"/>
          <w:szCs w:val="22"/>
          <w:lang w:val="en-AU"/>
        </w:rPr>
        <w:t>ABC News</w:t>
      </w:r>
      <w:r w:rsidRPr="634C02D2">
        <w:rPr>
          <w:rFonts w:ascii="Verdana" w:hAnsi="Verdana" w:eastAsia="Verdana" w:cs="Verdana"/>
          <w:color w:val="000000" w:themeColor="text1"/>
          <w:sz w:val="22"/>
          <w:szCs w:val="22"/>
          <w:lang w:val="en-AU"/>
        </w:rPr>
        <w:t xml:space="preserve">. </w:t>
      </w:r>
      <w:r w:rsidRPr="634C02D2">
        <w:rPr>
          <w:rFonts w:ascii="Verdana" w:hAnsi="Verdana" w:eastAsia="Verdana" w:cs="Verdana"/>
          <w:color w:val="000000" w:themeColor="text1"/>
          <w:sz w:val="22"/>
          <w:szCs w:val="22"/>
          <w:lang w:val="en-AU"/>
        </w:rPr>
        <w:lastRenderedPageBreak/>
        <w:t xml:space="preserve">Accessed 21 May 2024, </w:t>
      </w:r>
      <w:hyperlink r:id="rId21">
        <w:r w:rsidRPr="634C02D2">
          <w:rPr>
            <w:rStyle w:val="Hyperlink"/>
            <w:rFonts w:ascii="Verdana" w:hAnsi="Verdana" w:eastAsia="Verdana" w:cs="Verdana"/>
            <w:color w:val="467886"/>
            <w:sz w:val="22"/>
            <w:szCs w:val="22"/>
            <w:lang w:val="en-AU"/>
          </w:rPr>
          <w:t>https://www.abc.net.au/news/2021-08-16/ndis-participation-among-culturally-and-linguistically-</w:t>
        </w:r>
        <w:r w:rsidRPr="634C02D2">
          <w:rPr>
            <w:rStyle w:val="Hyperlink"/>
            <w:rFonts w:ascii="Verdana" w:hAnsi="Verdana" w:eastAsia="Verdana" w:cs="Verdana"/>
            <w:color w:val="467886"/>
            <w:sz w:val="22"/>
            <w:szCs w:val="22"/>
            <w:lang w:val="en-AU"/>
          </w:rPr>
          <w:t>diverse/100375824</w:t>
        </w:r>
      </w:hyperlink>
    </w:p>
    <w:p w:rsidR="11B78EA7" w:rsidP="634C02D2" w:rsidRDefault="11B78EA7" w14:paraId="68628E03" w14:textId="58A8519B">
      <w:pPr>
        <w:spacing w:line="257" w:lineRule="auto"/>
        <w:rPr>
          <w:rFonts w:ascii="Verdana" w:hAnsi="Verdana" w:eastAsia="Verdana" w:cs="Verdana"/>
          <w:color w:val="000000" w:themeColor="text1"/>
          <w:sz w:val="22"/>
          <w:szCs w:val="22"/>
          <w:lang w:val="en-AU"/>
        </w:rPr>
      </w:pPr>
      <w:r w:rsidRPr="634C02D2">
        <w:rPr>
          <w:rFonts w:ascii="Verdana" w:hAnsi="Verdana" w:eastAsia="Verdana" w:cs="Verdana"/>
          <w:color w:val="000000" w:themeColor="text1"/>
          <w:sz w:val="22"/>
          <w:szCs w:val="22"/>
          <w:lang w:val="en-AU"/>
        </w:rPr>
        <w:t xml:space="preserve">Truu, Maani. (2019, September 11). ‘Australian advocates travel to UN to highlight discrimination against migrants with disabilities.’ </w:t>
      </w:r>
      <w:r w:rsidRPr="634C02D2">
        <w:rPr>
          <w:rFonts w:ascii="Verdana" w:hAnsi="Verdana" w:eastAsia="Verdana" w:cs="Verdana"/>
          <w:i/>
          <w:iCs/>
          <w:color w:val="000000" w:themeColor="text1"/>
          <w:sz w:val="22"/>
          <w:szCs w:val="22"/>
          <w:lang w:val="en-AU"/>
        </w:rPr>
        <w:t>SBS News</w:t>
      </w:r>
      <w:r w:rsidRPr="634C02D2">
        <w:rPr>
          <w:rFonts w:ascii="Verdana" w:hAnsi="Verdana" w:eastAsia="Verdana" w:cs="Verdana"/>
          <w:color w:val="000000" w:themeColor="text1"/>
          <w:sz w:val="22"/>
          <w:szCs w:val="22"/>
          <w:lang w:val="en-AU"/>
        </w:rPr>
        <w:t xml:space="preserve">. Accessed 21 May 2024, </w:t>
      </w:r>
      <w:hyperlink r:id="rId22">
        <w:r w:rsidRPr="634C02D2">
          <w:rPr>
            <w:rStyle w:val="Hyperlink"/>
            <w:rFonts w:ascii="Verdana" w:hAnsi="Verdana" w:eastAsia="Verdana" w:cs="Verdana"/>
            <w:color w:val="467886"/>
            <w:sz w:val="22"/>
            <w:szCs w:val="22"/>
            <w:lang w:val="en-AU"/>
          </w:rPr>
          <w:t>https://www.sbs.com.au/news/article/australian-advocates-travel-to-un-to-highlight-discrimination-against-migrants-with-disabilities/v6tp99aoo</w:t>
        </w:r>
      </w:hyperlink>
    </w:p>
    <w:p w:rsidR="11B78EA7" w:rsidP="634C02D2" w:rsidRDefault="11B78EA7" w14:paraId="5433B135" w14:textId="525776A8">
      <w:pPr>
        <w:spacing w:line="257" w:lineRule="auto"/>
        <w:rPr>
          <w:rFonts w:ascii="Verdana" w:hAnsi="Verdana" w:eastAsia="Verdana" w:cs="Verdana"/>
          <w:color w:val="000000" w:themeColor="text1"/>
          <w:sz w:val="22"/>
          <w:szCs w:val="22"/>
          <w:lang w:val="en-AU"/>
        </w:rPr>
      </w:pPr>
      <w:r w:rsidRPr="634C02D2">
        <w:rPr>
          <w:rFonts w:ascii="Verdana" w:hAnsi="Verdana" w:eastAsia="Verdana" w:cs="Verdana"/>
          <w:color w:val="000000" w:themeColor="text1"/>
          <w:sz w:val="22"/>
          <w:szCs w:val="22"/>
          <w:lang w:val="en-AU"/>
        </w:rPr>
        <w:t xml:space="preserve">Young, Evan. (2021, August 10). ‘Percentage of culturally diverse NDIS participants still more than halfway off 2018 projections.’ </w:t>
      </w:r>
      <w:r w:rsidRPr="634C02D2">
        <w:rPr>
          <w:rFonts w:ascii="Verdana" w:hAnsi="Verdana" w:eastAsia="Verdana" w:cs="Verdana"/>
          <w:i/>
          <w:iCs/>
          <w:color w:val="000000" w:themeColor="text1"/>
          <w:sz w:val="22"/>
          <w:szCs w:val="22"/>
          <w:lang w:val="en-AU"/>
        </w:rPr>
        <w:t>SBS News</w:t>
      </w:r>
      <w:r w:rsidRPr="634C02D2">
        <w:rPr>
          <w:rFonts w:ascii="Verdana" w:hAnsi="Verdana" w:eastAsia="Verdana" w:cs="Verdana"/>
          <w:color w:val="000000" w:themeColor="text1"/>
          <w:sz w:val="22"/>
          <w:szCs w:val="22"/>
          <w:lang w:val="en-AU"/>
        </w:rPr>
        <w:t xml:space="preserve">. Accessed 21 May 2024, </w:t>
      </w:r>
      <w:hyperlink r:id="rId23">
        <w:r w:rsidRPr="634C02D2">
          <w:rPr>
            <w:rStyle w:val="Hyperlink"/>
            <w:rFonts w:ascii="Verdana" w:hAnsi="Verdana" w:eastAsia="Verdana" w:cs="Verdana"/>
            <w:color w:val="467886"/>
            <w:sz w:val="22"/>
            <w:szCs w:val="22"/>
            <w:lang w:val="en-AU"/>
          </w:rPr>
          <w:t>https://www.sbs.com.au/news/article/percentage-of-culturally-diverse-ndis-participants-still-more-than-halfway-off-2018-projections/egmgveoat</w:t>
        </w:r>
      </w:hyperlink>
    </w:p>
    <w:p w:rsidR="634C02D2" w:rsidP="634C02D2" w:rsidRDefault="634C02D2" w14:paraId="7F26B11B" w14:textId="4425B578">
      <w:pPr>
        <w:spacing w:line="257" w:lineRule="auto"/>
        <w:rPr>
          <w:rFonts w:ascii="Verdana" w:hAnsi="Verdana" w:eastAsia="Verdana" w:cs="Verdana"/>
          <w:color w:val="467886"/>
          <w:sz w:val="22"/>
          <w:szCs w:val="22"/>
          <w:lang w:val="en-AU"/>
        </w:rPr>
      </w:pPr>
    </w:p>
    <w:sectPr w:rsidR="634C02D2">
      <w:headerReference w:type="default" r:id="rId24"/>
      <w:footerReference w:type="default" r:id="rId2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244D5" w:rsidRDefault="007244D5" w14:paraId="4EB90371" w14:textId="77777777">
      <w:pPr>
        <w:spacing w:after="0" w:line="240" w:lineRule="auto"/>
      </w:pPr>
      <w:r>
        <w:separator/>
      </w:r>
    </w:p>
  </w:endnote>
  <w:endnote w:type="continuationSeparator" w:id="0">
    <w:p w:rsidR="007244D5" w:rsidRDefault="007244D5" w14:paraId="03FD0193" w14:textId="77777777">
      <w:pPr>
        <w:spacing w:after="0" w:line="240" w:lineRule="auto"/>
      </w:pPr>
      <w:r>
        <w:continuationSeparator/>
      </w:r>
    </w:p>
  </w:endnote>
  <w:endnote w:type="continuationNotice" w:id="1">
    <w:p w:rsidR="007244D5" w:rsidRDefault="007244D5" w14:paraId="471BB7C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B010C0" w:rsidTr="6DB010C0" w14:paraId="2337351F" w14:textId="77777777">
      <w:trPr>
        <w:trHeight w:val="300"/>
      </w:trPr>
      <w:tc>
        <w:tcPr>
          <w:tcW w:w="3120" w:type="dxa"/>
        </w:tcPr>
        <w:p w:rsidR="6DB010C0" w:rsidP="6DB010C0" w:rsidRDefault="6DB010C0" w14:paraId="1E093AFE" w14:textId="6A51B5AF">
          <w:pPr>
            <w:pStyle w:val="Header"/>
            <w:ind w:left="-115"/>
          </w:pPr>
        </w:p>
      </w:tc>
      <w:tc>
        <w:tcPr>
          <w:tcW w:w="3120" w:type="dxa"/>
        </w:tcPr>
        <w:p w:rsidR="6DB010C0" w:rsidP="6DB010C0" w:rsidRDefault="6DB010C0" w14:paraId="37D08CFA" w14:textId="1CEB6E15">
          <w:pPr>
            <w:pStyle w:val="Header"/>
            <w:jc w:val="center"/>
          </w:pPr>
        </w:p>
      </w:tc>
      <w:tc>
        <w:tcPr>
          <w:tcW w:w="3120" w:type="dxa"/>
        </w:tcPr>
        <w:p w:rsidR="6DB010C0" w:rsidP="6DB010C0" w:rsidRDefault="6DB010C0" w14:paraId="3C8EB932" w14:textId="0706C234">
          <w:pPr>
            <w:pStyle w:val="Header"/>
            <w:ind w:right="-115"/>
            <w:jc w:val="right"/>
          </w:pPr>
          <w:r>
            <w:fldChar w:fldCharType="begin"/>
          </w:r>
          <w:r>
            <w:instrText>PAGE</w:instrText>
          </w:r>
          <w:r>
            <w:fldChar w:fldCharType="separate"/>
          </w:r>
          <w:r w:rsidR="00EE38AA">
            <w:rPr>
              <w:noProof/>
            </w:rPr>
            <w:t>6</w:t>
          </w:r>
          <w:r>
            <w:fldChar w:fldCharType="end"/>
          </w:r>
        </w:p>
      </w:tc>
    </w:tr>
  </w:tbl>
  <w:p w:rsidR="6DB010C0" w:rsidP="6DB010C0" w:rsidRDefault="6DB010C0" w14:paraId="407E5350" w14:textId="6FDF1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244D5" w:rsidRDefault="007244D5" w14:paraId="63DAF523" w14:textId="77777777">
      <w:pPr>
        <w:spacing w:after="0" w:line="240" w:lineRule="auto"/>
      </w:pPr>
      <w:r>
        <w:separator/>
      </w:r>
    </w:p>
  </w:footnote>
  <w:footnote w:type="continuationSeparator" w:id="0">
    <w:p w:rsidR="007244D5" w:rsidRDefault="007244D5" w14:paraId="7A40E08C" w14:textId="77777777">
      <w:pPr>
        <w:spacing w:after="0" w:line="240" w:lineRule="auto"/>
      </w:pPr>
      <w:r>
        <w:continuationSeparator/>
      </w:r>
    </w:p>
  </w:footnote>
  <w:footnote w:type="continuationNotice" w:id="1">
    <w:p w:rsidR="007244D5" w:rsidRDefault="007244D5" w14:paraId="01AEE0F2" w14:textId="77777777">
      <w:pPr>
        <w:spacing w:after="0" w:line="240" w:lineRule="auto"/>
      </w:pPr>
    </w:p>
  </w:footnote>
  <w:footnote w:id="2">
    <w:p w:rsidRPr="003131DC" w:rsidR="634C02D2" w:rsidP="003131DC" w:rsidRDefault="634C02D2" w14:paraId="59CE0B85" w14:textId="648F3600">
      <w:pPr>
        <w:spacing w:after="0" w:line="240" w:lineRule="auto"/>
        <w:rPr>
          <w:rFonts w:ascii="Verdana" w:hAnsi="Verdana" w:eastAsia="Verdana" w:cs="Verdana"/>
          <w:color w:val="000000" w:themeColor="text1"/>
          <w:sz w:val="20"/>
          <w:szCs w:val="20"/>
        </w:rPr>
      </w:pPr>
      <w:r w:rsidRPr="003131DC">
        <w:rPr>
          <w:rStyle w:val="FootnoteReference"/>
          <w:rFonts w:ascii="Verdana" w:hAnsi="Verdana" w:eastAsia="Verdana" w:cs="Verdana"/>
          <w:sz w:val="20"/>
          <w:szCs w:val="20"/>
        </w:rPr>
        <w:footnoteRef/>
      </w:r>
      <w:r w:rsidRPr="003131DC">
        <w:rPr>
          <w:rStyle w:val="FootnoteReference"/>
          <w:rFonts w:ascii="Verdana" w:hAnsi="Verdana" w:eastAsia="Verdana" w:cs="Verdana"/>
          <w:sz w:val="20"/>
          <w:szCs w:val="20"/>
        </w:rPr>
        <w:t xml:space="preserve"> </w:t>
      </w:r>
      <w:r w:rsidRPr="003131DC">
        <w:rPr>
          <w:rFonts w:ascii="Verdana" w:hAnsi="Verdana" w:eastAsia="Verdana" w:cs="Verdana"/>
          <w:color w:val="000000" w:themeColor="text1"/>
          <w:sz w:val="20"/>
          <w:szCs w:val="20"/>
        </w:rPr>
        <w:t>National Ethnic Disability Alliance identifies the “...lack of nationally agreed standard for survey or administrative data to record ethnicity, disability or intersectionality, or violence” as a contributing factor. For example, they note</w:t>
      </w:r>
      <w:r w:rsidRPr="003131DC">
        <w:rPr>
          <w:rStyle w:val="FootnoteReference"/>
          <w:rFonts w:ascii="Verdana" w:hAnsi="Verdana" w:eastAsia="Verdana" w:cs="Verdana"/>
          <w:color w:val="000000" w:themeColor="text1"/>
          <w:sz w:val="20"/>
          <w:szCs w:val="20"/>
        </w:rPr>
        <w:t xml:space="preserve"> </w:t>
      </w:r>
      <w:r w:rsidRPr="0004239E">
        <w:rPr>
          <w:rStyle w:val="FootnoteReference"/>
          <w:rFonts w:ascii="Verdana" w:hAnsi="Verdana" w:eastAsia="Verdana" w:cs="Verdana"/>
          <w:color w:val="000000" w:themeColor="text1"/>
          <w:sz w:val="20"/>
          <w:szCs w:val="20"/>
          <w:vertAlign w:val="baseline"/>
        </w:rPr>
        <w:t>that</w:t>
      </w:r>
      <w:r w:rsidRPr="003131DC">
        <w:rPr>
          <w:rFonts w:ascii="Verdana" w:hAnsi="Verdana" w:eastAsia="Verdana" w:cs="Verdana"/>
          <w:color w:val="000000" w:themeColor="text1"/>
          <w:sz w:val="20"/>
          <w:szCs w:val="20"/>
        </w:rPr>
        <w:t xml:space="preserve"> “...for people with disability from Culturally and Linguistically Diverse (CALD</w:t>
      </w:r>
      <w:r w:rsidRPr="003F701A">
        <w:rPr>
          <w:rStyle w:val="FootnoteReference"/>
          <w:rFonts w:ascii="Verdana" w:hAnsi="Verdana" w:eastAsia="Verdana" w:cs="Verdana"/>
          <w:color w:val="000000" w:themeColor="text1"/>
          <w:sz w:val="20"/>
          <w:szCs w:val="20"/>
          <w:vertAlign w:val="baseline"/>
        </w:rPr>
        <w:t>)</w:t>
      </w:r>
      <w:r w:rsidRPr="003131DC">
        <w:rPr>
          <w:rFonts w:ascii="Verdana" w:hAnsi="Verdana" w:eastAsia="Verdana" w:cs="Verdana"/>
          <w:color w:val="000000" w:themeColor="text1"/>
          <w:sz w:val="20"/>
          <w:szCs w:val="20"/>
        </w:rPr>
        <w:t xml:space="preserve"> backgrounds, CALD status is often not considered in many collections.” </w:t>
      </w:r>
      <w:r w:rsidRPr="003131DC">
        <w:rPr>
          <w:rFonts w:ascii="Verdana" w:hAnsi="Verdana" w:eastAsia="Verdana" w:cs="Verdana"/>
          <w:color w:val="000000" w:themeColor="text1"/>
          <w:sz w:val="20"/>
          <w:szCs w:val="20"/>
          <w:lang w:val="en-AU"/>
        </w:rPr>
        <w:t xml:space="preserve">National Ethnic Disability Alliance. (2021). </w:t>
      </w:r>
      <w:r w:rsidRPr="003131DC">
        <w:rPr>
          <w:rFonts w:ascii="Verdana" w:hAnsi="Verdana" w:eastAsia="Verdana" w:cs="Verdana"/>
          <w:i/>
          <w:iCs/>
          <w:color w:val="000000" w:themeColor="text1"/>
          <w:sz w:val="20"/>
          <w:szCs w:val="20"/>
          <w:lang w:val="en-AU"/>
        </w:rPr>
        <w:t xml:space="preserve">The experiences &amp; perspectives of People with Disability, </w:t>
      </w:r>
      <w:r w:rsidRPr="003131DC">
        <w:rPr>
          <w:rFonts w:ascii="Verdana" w:hAnsi="Verdana" w:eastAsia="Verdana" w:cs="Verdana"/>
          <w:color w:val="000000" w:themeColor="text1"/>
          <w:sz w:val="20"/>
          <w:szCs w:val="20"/>
          <w:lang w:val="en-AU"/>
        </w:rPr>
        <w:t>p.35</w:t>
      </w:r>
      <w:r w:rsidRPr="003131DC">
        <w:rPr>
          <w:rStyle w:val="FootnoteReference"/>
          <w:rFonts w:ascii="Verdana" w:hAnsi="Verdana" w:eastAsia="Verdana" w:cs="Verdana"/>
          <w:color w:val="000000" w:themeColor="text1"/>
          <w:sz w:val="20"/>
          <w:szCs w:val="20"/>
        </w:rPr>
        <w:t>.</w:t>
      </w:r>
    </w:p>
  </w:footnote>
  <w:footnote w:id="3">
    <w:p w:rsidRPr="003131DC" w:rsidR="634C02D2" w:rsidP="003131DC" w:rsidRDefault="634C02D2" w14:paraId="6DA1ED21" w14:textId="17197499">
      <w:pPr>
        <w:spacing w:after="0" w:line="240" w:lineRule="auto"/>
        <w:ind w:right="555"/>
        <w:rPr>
          <w:rFonts w:ascii="Verdana" w:hAnsi="Verdana" w:eastAsia="Verdana" w:cs="Verdana"/>
          <w:sz w:val="20"/>
          <w:szCs w:val="20"/>
        </w:rPr>
      </w:pPr>
      <w:r w:rsidRPr="003131DC">
        <w:rPr>
          <w:rStyle w:val="FootnoteReference"/>
          <w:rFonts w:ascii="Verdana" w:hAnsi="Verdana"/>
          <w:sz w:val="20"/>
          <w:szCs w:val="20"/>
        </w:rPr>
        <w:footnoteRef/>
      </w:r>
      <w:r w:rsidRPr="003131DC">
        <w:rPr>
          <w:rFonts w:ascii="Verdana" w:hAnsi="Verdana"/>
          <w:sz w:val="20"/>
          <w:szCs w:val="20"/>
        </w:rPr>
        <w:t xml:space="preserve"> </w:t>
      </w:r>
      <w:r w:rsidRPr="003131DC">
        <w:rPr>
          <w:rFonts w:ascii="Verdana" w:hAnsi="Verdana" w:eastAsia="Verdana" w:cs="Verdana"/>
          <w:color w:val="000000" w:themeColor="text1"/>
          <w:sz w:val="20"/>
          <w:szCs w:val="20"/>
          <w:lang w:val="en-AU"/>
        </w:rPr>
        <w:t xml:space="preserve">Our Watch. (2021). </w:t>
      </w:r>
      <w:r w:rsidRPr="003131DC">
        <w:rPr>
          <w:rFonts w:ascii="Verdana" w:hAnsi="Verdana" w:eastAsia="Verdana" w:cs="Verdana"/>
          <w:i/>
          <w:iCs/>
          <w:color w:val="000000" w:themeColor="text1"/>
          <w:sz w:val="20"/>
          <w:szCs w:val="20"/>
          <w:lang w:val="en-AU"/>
        </w:rPr>
        <w:t xml:space="preserve">Change the story: A shared framework for the primary prevention of violence against women in Australia </w:t>
      </w:r>
      <w:r w:rsidRPr="003131DC">
        <w:rPr>
          <w:rFonts w:ascii="Verdana" w:hAnsi="Verdana" w:eastAsia="Verdana" w:cs="Verdana"/>
          <w:color w:val="000000" w:themeColor="text1"/>
          <w:sz w:val="20"/>
          <w:szCs w:val="20"/>
          <w:lang w:val="en-AU"/>
        </w:rPr>
        <w:t>(2</w:t>
      </w:r>
      <w:r w:rsidRPr="003131DC">
        <w:rPr>
          <w:rFonts w:ascii="Verdana" w:hAnsi="Verdana" w:eastAsia="Verdana" w:cs="Verdana"/>
          <w:sz w:val="20"/>
          <w:szCs w:val="20"/>
        </w:rPr>
        <w:t>nd ed.)</w:t>
      </w:r>
      <w:r w:rsidRPr="003131DC">
        <w:rPr>
          <w:rFonts w:ascii="Verdana" w:hAnsi="Verdana" w:eastAsia="Verdana" w:cs="Verdana"/>
          <w:i/>
          <w:iCs/>
          <w:sz w:val="20"/>
          <w:szCs w:val="20"/>
        </w:rPr>
        <w:t>.</w:t>
      </w:r>
      <w:r w:rsidRPr="003131DC">
        <w:rPr>
          <w:rFonts w:ascii="Verdana" w:hAnsi="Verdana" w:eastAsia="Verdana" w:cs="Verdana"/>
          <w:sz w:val="20"/>
          <w:szCs w:val="20"/>
        </w:rPr>
        <w:t xml:space="preserve"> Melbourne, Australia: Our Watch.</w:t>
      </w:r>
    </w:p>
  </w:footnote>
  <w:footnote w:id="4">
    <w:p w:rsidRPr="00725497" w:rsidR="634C02D2" w:rsidP="003131DC" w:rsidRDefault="634C02D2" w14:paraId="33FE6E92" w14:textId="2BF20137">
      <w:pPr>
        <w:spacing w:after="0" w:line="240" w:lineRule="auto"/>
        <w:rPr>
          <w:rStyle w:val="FootnoteReference"/>
          <w:rFonts w:ascii="Verdana" w:hAnsi="Verdana"/>
          <w:sz w:val="20"/>
          <w:szCs w:val="20"/>
          <w:vertAlign w:val="baseline"/>
        </w:rPr>
      </w:pPr>
      <w:r w:rsidRPr="001420C9">
        <w:rPr>
          <w:rStyle w:val="FootnoteReference"/>
          <w:rFonts w:ascii="Verdana" w:hAnsi="Verdana" w:eastAsia="Verdana" w:cs="Verdana"/>
          <w:sz w:val="20"/>
          <w:szCs w:val="20"/>
        </w:rPr>
        <w:footnoteRef/>
      </w:r>
      <w:r w:rsidRPr="00725497">
        <w:rPr>
          <w:rStyle w:val="FootnoteReference"/>
          <w:rFonts w:ascii="Verdana" w:hAnsi="Verdana" w:eastAsia="Verdana" w:cs="Verdana"/>
          <w:sz w:val="20"/>
          <w:szCs w:val="20"/>
          <w:vertAlign w:val="baseline"/>
        </w:rPr>
        <w:t xml:space="preserve"> </w:t>
      </w:r>
      <w:r w:rsidRPr="00725497">
        <w:rPr>
          <w:rStyle w:val="FootnoteReference"/>
          <w:rFonts w:ascii="Verdana" w:hAnsi="Verdana"/>
          <w:sz w:val="20"/>
          <w:szCs w:val="20"/>
          <w:vertAlign w:val="baseline"/>
        </w:rPr>
        <w:t>Chen, J. (2017). Intersectionality Matters: A guide to engaging immigrant and refugee communities in Australia. Melbourne, Australia: Multicultural Centre for Women’s Health.</w:t>
      </w:r>
    </w:p>
  </w:footnote>
  <w:footnote w:id="5">
    <w:p w:rsidRPr="003131DC" w:rsidR="634C02D2" w:rsidP="00725497" w:rsidRDefault="634C02D2" w14:paraId="580D7901" w14:textId="0D554669">
      <w:pPr>
        <w:spacing w:after="0" w:line="240" w:lineRule="auto"/>
        <w:rPr>
          <w:rFonts w:ascii="Verdana" w:hAnsi="Verdana"/>
          <w:sz w:val="20"/>
          <w:szCs w:val="20"/>
        </w:rPr>
      </w:pPr>
      <w:r w:rsidRPr="001420C9">
        <w:rPr>
          <w:rStyle w:val="FootnoteReference"/>
          <w:rFonts w:ascii="Verdana" w:hAnsi="Verdana" w:eastAsia="Verdana" w:cs="Verdana"/>
          <w:sz w:val="20"/>
          <w:szCs w:val="20"/>
        </w:rPr>
        <w:footnoteRef/>
      </w:r>
      <w:r w:rsidRPr="00725497">
        <w:rPr>
          <w:rStyle w:val="FootnoteReference"/>
          <w:rFonts w:ascii="Verdana" w:hAnsi="Verdana" w:eastAsia="Verdana" w:cs="Verdana"/>
          <w:sz w:val="20"/>
          <w:szCs w:val="20"/>
          <w:vertAlign w:val="baseline"/>
        </w:rPr>
        <w:t xml:space="preserve"> </w:t>
      </w:r>
      <w:r w:rsidRPr="00725497">
        <w:rPr>
          <w:rStyle w:val="FootnoteReference"/>
          <w:rFonts w:ascii="Verdana" w:hAnsi="Verdana"/>
          <w:sz w:val="20"/>
          <w:szCs w:val="20"/>
          <w:vertAlign w:val="baseline"/>
        </w:rPr>
        <w:t>Our Watch, &amp; Women with Disabilities Victoria. (2022). Changing the landscape: A national resource to prevent violence against women and girls with disabilities. Melbourne, Australia: Our Watch.</w:t>
      </w:r>
    </w:p>
  </w:footnote>
  <w:footnote w:id="6">
    <w:p w:rsidRPr="003131DC" w:rsidR="004F7DD3" w:rsidP="003131DC" w:rsidRDefault="004F7DD3" w14:paraId="6E319BA0" w14:textId="437D3B53">
      <w:pPr>
        <w:tabs>
          <w:tab w:val="left" w:pos="1440"/>
        </w:tabs>
        <w:spacing w:after="0" w:line="240" w:lineRule="auto"/>
        <w:rPr>
          <w:rFonts w:ascii="Verdana" w:hAnsi="Verdana"/>
          <w:sz w:val="20"/>
          <w:szCs w:val="20"/>
        </w:rPr>
      </w:pPr>
      <w:r w:rsidRPr="003131DC">
        <w:rPr>
          <w:rStyle w:val="FootnoteReference"/>
          <w:rFonts w:ascii="Verdana" w:hAnsi="Verdana" w:eastAsia="Verdana Pro" w:cs="Verdana Pro"/>
          <w:sz w:val="20"/>
          <w:szCs w:val="20"/>
        </w:rPr>
        <w:footnoteRef/>
      </w:r>
      <w:r w:rsidRPr="003131DC">
        <w:rPr>
          <w:rFonts w:ascii="Verdana" w:hAnsi="Verdana" w:eastAsia="Verdana Pro" w:cs="Verdana Pro"/>
          <w:sz w:val="20"/>
          <w:szCs w:val="20"/>
          <w:lang w:val="en-AU"/>
        </w:rPr>
        <w:t xml:space="preserve"> Disabled People’s Organisations Australia. (2019). </w:t>
      </w:r>
      <w:r w:rsidRPr="003131DC">
        <w:rPr>
          <w:rFonts w:ascii="Verdana" w:hAnsi="Verdana" w:eastAsia="Verdana Pro" w:cs="Verdana Pro"/>
          <w:i/>
          <w:iCs/>
          <w:color w:val="000000" w:themeColor="text1"/>
          <w:sz w:val="20"/>
          <w:szCs w:val="20"/>
        </w:rPr>
        <w:t xml:space="preserve">Violence, Abuse, Exploitation and Neglect Against People with Disability in Australia, </w:t>
      </w:r>
      <w:r w:rsidRPr="003131DC">
        <w:rPr>
          <w:rFonts w:ascii="Verdana" w:hAnsi="Verdana" w:eastAsia="Verdana Pro" w:cs="Verdana Pro"/>
          <w:color w:val="000000" w:themeColor="text1"/>
          <w:sz w:val="20"/>
          <w:szCs w:val="20"/>
        </w:rPr>
        <w:t>p.4</w:t>
      </w:r>
      <w:r w:rsidRPr="003131DC" w:rsidR="00472078">
        <w:rPr>
          <w:rFonts w:ascii="Verdana" w:hAnsi="Verdana" w:eastAsia="Verdana Pro" w:cs="Verdana Pro"/>
          <w:color w:val="000000" w:themeColor="text1"/>
          <w:sz w:val="20"/>
          <w:szCs w:val="20"/>
        </w:rPr>
        <w:t>.</w:t>
      </w:r>
    </w:p>
  </w:footnote>
  <w:footnote w:id="7">
    <w:p w:rsidRPr="003131DC" w:rsidR="008C2FD5" w:rsidP="003131DC" w:rsidRDefault="008C2FD5" w14:paraId="3DDB6A5C" w14:textId="77777777">
      <w:pPr>
        <w:pStyle w:val="FootnoteText"/>
        <w:rPr>
          <w:rFonts w:ascii="Verdana" w:hAnsi="Verdana" w:eastAsia="Verdana" w:cs="Verdana"/>
          <w:color w:val="000000" w:themeColor="text1"/>
          <w:lang w:val="en-AU"/>
        </w:rPr>
      </w:pPr>
      <w:r w:rsidRPr="003131DC">
        <w:rPr>
          <w:rStyle w:val="FootnoteReference"/>
          <w:rFonts w:ascii="Verdana" w:hAnsi="Verdana" w:eastAsia="Verdana Pro" w:cs="Verdana Pro"/>
        </w:rPr>
        <w:footnoteRef/>
      </w:r>
      <w:r w:rsidRPr="003131DC">
        <w:rPr>
          <w:rFonts w:ascii="Verdana" w:hAnsi="Verdana" w:eastAsia="Verdana Pro" w:cs="Verdana Pro"/>
        </w:rPr>
        <w:t xml:space="preserve"> Ethnic Communities Council of Victoria. (2022). </w:t>
      </w:r>
      <w:r w:rsidRPr="003131DC">
        <w:rPr>
          <w:rFonts w:ascii="Verdana" w:hAnsi="Verdana" w:eastAsia="Verdana" w:cs="Verdana"/>
          <w:color w:val="000000" w:themeColor="text1"/>
          <w:lang w:val="en-AU"/>
        </w:rPr>
        <w:t>Submission to the Royal Commission into Violence, Abuse, Neglect and Exploitation of People with Disability, p.12.</w:t>
      </w:r>
    </w:p>
  </w:footnote>
  <w:footnote w:id="8">
    <w:p w:rsidRPr="003131DC" w:rsidR="6DB010C0" w:rsidP="003131DC" w:rsidRDefault="6DB010C0" w14:paraId="147DA8ED" w14:textId="58800BF9">
      <w:pPr>
        <w:pStyle w:val="FootnoteText"/>
        <w:rPr>
          <w:rFonts w:ascii="Verdana" w:hAnsi="Verdana"/>
        </w:rPr>
      </w:pPr>
      <w:r w:rsidRPr="003131DC">
        <w:rPr>
          <w:rStyle w:val="FootnoteReference"/>
          <w:rFonts w:ascii="Verdana" w:hAnsi="Verdana"/>
        </w:rPr>
        <w:footnoteRef/>
      </w:r>
      <w:r w:rsidRPr="003131DC" w:rsidR="2CBA824F">
        <w:rPr>
          <w:rFonts w:ascii="Verdana" w:hAnsi="Verdana"/>
        </w:rPr>
        <w:t xml:space="preserve"> </w:t>
      </w:r>
      <w:r w:rsidRPr="003131DC" w:rsidR="2CBA824F">
        <w:rPr>
          <w:rFonts w:ascii="Verdana" w:hAnsi="Verdana" w:eastAsia="Verdana Pro" w:cs="Verdana Pro"/>
        </w:rPr>
        <w:t>Women’s Refugee Commission. (nd). Draft general comment on Article 6 of the UNCRPD Comments and feedback submitted by the Women’s Refugee Commission, p.2</w:t>
      </w:r>
      <w:r w:rsidRPr="003131DC" w:rsidR="00266AA7">
        <w:rPr>
          <w:rFonts w:ascii="Verdana" w:hAnsi="Verdana" w:eastAsia="Verdana Pro" w:cs="Verdana Pro"/>
        </w:rPr>
        <w:t>.</w:t>
      </w:r>
    </w:p>
  </w:footnote>
  <w:footnote w:id="9">
    <w:p w:rsidRPr="003131DC" w:rsidR="2CBA824F" w:rsidP="003131DC" w:rsidRDefault="2CBA824F" w14:paraId="5A0DCE1D" w14:textId="5B90F422">
      <w:pPr>
        <w:tabs>
          <w:tab w:val="left" w:pos="1440"/>
        </w:tabs>
        <w:spacing w:after="0" w:line="240" w:lineRule="auto"/>
        <w:rPr>
          <w:rStyle w:val="FootnoteReference"/>
          <w:rFonts w:ascii="Verdana" w:hAnsi="Verdana" w:eastAsia="Verdana Pro" w:cs="Verdana Pro"/>
          <w:sz w:val="20"/>
          <w:szCs w:val="20"/>
          <w:vertAlign w:val="baseline"/>
        </w:rPr>
      </w:pPr>
      <w:r w:rsidRPr="003131DC">
        <w:rPr>
          <w:rStyle w:val="FootnoteReference"/>
          <w:rFonts w:ascii="Verdana" w:hAnsi="Verdana" w:eastAsia="Verdana Pro" w:cs="Verdana Pro"/>
          <w:sz w:val="20"/>
          <w:szCs w:val="20"/>
        </w:rPr>
        <w:footnoteRef/>
      </w:r>
      <w:r w:rsidRPr="003131DC">
        <w:rPr>
          <w:rStyle w:val="FootnoteReference"/>
          <w:rFonts w:ascii="Verdana" w:hAnsi="Verdana" w:eastAsia="Verdana Pro" w:cs="Verdana Pro"/>
          <w:sz w:val="20"/>
          <w:szCs w:val="20"/>
          <w:vertAlign w:val="baseline"/>
        </w:rPr>
        <w:t xml:space="preserve"> </w:t>
      </w:r>
      <w:r w:rsidRPr="003131DC">
        <w:rPr>
          <w:rStyle w:val="FootnoteReference"/>
          <w:rFonts w:ascii="Verdana" w:hAnsi="Verdana"/>
          <w:sz w:val="20"/>
          <w:szCs w:val="20"/>
          <w:vertAlign w:val="baseline"/>
        </w:rPr>
        <w:t>Ethnic Communities Council of Victoria. (2022). p.4</w:t>
      </w:r>
      <w:r w:rsidRPr="003131DC" w:rsidR="00D319D6">
        <w:rPr>
          <w:rStyle w:val="FootnoteReference"/>
          <w:rFonts w:ascii="Verdana" w:hAnsi="Verdana"/>
          <w:sz w:val="20"/>
          <w:szCs w:val="20"/>
          <w:vertAlign w:val="baseline"/>
        </w:rPr>
        <w:t>.</w:t>
      </w:r>
    </w:p>
  </w:footnote>
  <w:footnote w:id="10">
    <w:p w:rsidRPr="003131DC" w:rsidR="2CBA824F" w:rsidP="003131DC" w:rsidRDefault="2CBA824F" w14:paraId="0CA64665" w14:textId="07782361">
      <w:pPr>
        <w:tabs>
          <w:tab w:val="left" w:pos="1440"/>
        </w:tabs>
        <w:spacing w:after="0" w:line="240" w:lineRule="auto"/>
        <w:rPr>
          <w:rStyle w:val="FootnoteReference"/>
          <w:rFonts w:ascii="Verdana" w:hAnsi="Verdana" w:eastAsia="Verdana Pro" w:cs="Verdana Pro"/>
          <w:sz w:val="20"/>
          <w:szCs w:val="20"/>
          <w:vertAlign w:val="baseline"/>
        </w:rPr>
      </w:pPr>
      <w:r w:rsidRPr="003131DC">
        <w:rPr>
          <w:rStyle w:val="FootnoteReference"/>
          <w:rFonts w:ascii="Verdana" w:hAnsi="Verdana" w:eastAsia="Verdana Pro" w:cs="Verdana Pro"/>
          <w:sz w:val="20"/>
          <w:szCs w:val="20"/>
        </w:rPr>
        <w:footnoteRef/>
      </w:r>
      <w:r w:rsidRPr="003131DC">
        <w:rPr>
          <w:rStyle w:val="FootnoteReference"/>
          <w:rFonts w:ascii="Verdana" w:hAnsi="Verdana" w:eastAsia="Verdana Pro" w:cs="Verdana Pro"/>
          <w:sz w:val="20"/>
          <w:szCs w:val="20"/>
          <w:vertAlign w:val="baseline"/>
        </w:rPr>
        <w:t xml:space="preserve"> Settlement Services International. (2018). Still outside the tent: Cultural Diversity and Disability in a Time of Reform: Rapid Review of Evidence, pp.16-17</w:t>
      </w:r>
      <w:r w:rsidRPr="003131DC" w:rsidR="00006E86">
        <w:rPr>
          <w:rStyle w:val="FootnoteReference"/>
          <w:rFonts w:ascii="Verdana" w:hAnsi="Verdana" w:eastAsia="Verdana Pro" w:cs="Verdana Pro"/>
          <w:sz w:val="20"/>
          <w:szCs w:val="20"/>
          <w:vertAlign w:val="baseline"/>
        </w:rPr>
        <w:t>.</w:t>
      </w:r>
      <w:r w:rsidRPr="003131DC">
        <w:rPr>
          <w:rStyle w:val="FootnoteReference"/>
          <w:rFonts w:ascii="Verdana" w:hAnsi="Verdana" w:eastAsia="Verdana Pro" w:cs="Verdana Pro"/>
          <w:sz w:val="20"/>
          <w:szCs w:val="20"/>
          <w:vertAlign w:val="baseline"/>
        </w:rPr>
        <w:t xml:space="preserve"> Multicultural Disability Advocacy Association of New South Wales. (2010). Violence Through Our Eyes Improving Access to Services for Women from non-English Speaking Backgrounds with Disability and Carers Experiencing Violence Project Report, p.13</w:t>
      </w:r>
      <w:r w:rsidRPr="003131DC" w:rsidR="00246D3C">
        <w:rPr>
          <w:rStyle w:val="FootnoteReference"/>
          <w:rFonts w:ascii="Verdana" w:hAnsi="Verdana" w:eastAsia="Verdana Pro" w:cs="Verdana Pro"/>
          <w:sz w:val="20"/>
          <w:szCs w:val="20"/>
          <w:vertAlign w:val="baseline"/>
        </w:rPr>
        <w:t>.</w:t>
      </w:r>
    </w:p>
  </w:footnote>
  <w:footnote w:id="11">
    <w:p w:rsidRPr="003131DC" w:rsidR="2CBA824F" w:rsidP="003131DC" w:rsidRDefault="2CBA824F" w14:paraId="4FA709D3" w14:textId="5DBCA452">
      <w:pPr>
        <w:tabs>
          <w:tab w:val="left" w:pos="1440"/>
        </w:tabs>
        <w:spacing w:after="0" w:line="240" w:lineRule="auto"/>
        <w:rPr>
          <w:rStyle w:val="FootnoteReference"/>
          <w:rFonts w:ascii="Verdana" w:hAnsi="Verdana" w:eastAsia="Verdana Pro" w:cs="Verdana Pro"/>
          <w:sz w:val="20"/>
          <w:szCs w:val="20"/>
          <w:vertAlign w:val="baseline"/>
        </w:rPr>
      </w:pPr>
      <w:r w:rsidRPr="003131DC">
        <w:rPr>
          <w:rStyle w:val="FootnoteReference"/>
          <w:rFonts w:ascii="Verdana" w:hAnsi="Verdana" w:eastAsia="Verdana Pro" w:cs="Verdana Pro"/>
          <w:sz w:val="20"/>
          <w:szCs w:val="20"/>
        </w:rPr>
        <w:footnoteRef/>
      </w:r>
      <w:r w:rsidRPr="003131DC">
        <w:rPr>
          <w:rStyle w:val="FootnoteReference"/>
          <w:rFonts w:ascii="Verdana" w:hAnsi="Verdana" w:eastAsia="Verdana Pro" w:cs="Verdana Pro"/>
          <w:sz w:val="20"/>
          <w:szCs w:val="20"/>
          <w:vertAlign w:val="baseline"/>
        </w:rPr>
        <w:t xml:space="preserve"> Settlement Services International. (2018). p.16</w:t>
      </w:r>
      <w:r w:rsidRPr="003131DC" w:rsidR="00006E86">
        <w:rPr>
          <w:rStyle w:val="FootnoteReference"/>
          <w:rFonts w:ascii="Verdana" w:hAnsi="Verdana" w:eastAsia="Verdana Pro" w:cs="Verdana Pro"/>
          <w:sz w:val="20"/>
          <w:szCs w:val="20"/>
          <w:vertAlign w:val="baseline"/>
        </w:rPr>
        <w:t>.</w:t>
      </w:r>
    </w:p>
  </w:footnote>
  <w:footnote w:id="12">
    <w:p w:rsidRPr="003131DC" w:rsidR="2CBA824F" w:rsidP="003131DC" w:rsidRDefault="2CBA824F" w14:paraId="23036E5D" w14:textId="1440568D">
      <w:pPr>
        <w:tabs>
          <w:tab w:val="left" w:pos="1440"/>
        </w:tabs>
        <w:spacing w:after="0" w:line="240" w:lineRule="auto"/>
        <w:rPr>
          <w:rFonts w:ascii="Verdana" w:hAnsi="Verdana" w:eastAsia="Verdana Pro" w:cs="Verdana Pro"/>
          <w:sz w:val="20"/>
          <w:szCs w:val="20"/>
        </w:rPr>
      </w:pPr>
      <w:r w:rsidRPr="003131DC">
        <w:rPr>
          <w:rStyle w:val="FootnoteReference"/>
          <w:rFonts w:ascii="Verdana" w:hAnsi="Verdana" w:eastAsia="Verdana Pro" w:cs="Verdana Pro"/>
          <w:sz w:val="20"/>
          <w:szCs w:val="20"/>
        </w:rPr>
        <w:footnoteRef/>
      </w:r>
      <w:r w:rsidRPr="003131DC">
        <w:rPr>
          <w:rStyle w:val="FootnoteReference"/>
          <w:rFonts w:ascii="Verdana" w:hAnsi="Verdana" w:eastAsia="Verdana Pro" w:cs="Verdana Pro"/>
          <w:sz w:val="20"/>
          <w:szCs w:val="20"/>
          <w:vertAlign w:val="baseline"/>
        </w:rPr>
        <w:t xml:space="preserve"> Multicultural Disability Advocacy Association of New South Wales. (2010). pp.14-15</w:t>
      </w:r>
      <w:r w:rsidRPr="003131DC" w:rsidR="00703539">
        <w:rPr>
          <w:rFonts w:ascii="Verdana" w:hAnsi="Verdana" w:eastAsia="Verdana Pro" w:cs="Verdana Pro"/>
          <w:sz w:val="20"/>
          <w:szCs w:val="20"/>
        </w:rPr>
        <w:t>.</w:t>
      </w:r>
    </w:p>
  </w:footnote>
  <w:footnote w:id="13">
    <w:p w:rsidRPr="003131DC" w:rsidR="00580096" w:rsidP="003131DC" w:rsidRDefault="00580096" w14:paraId="4114ACA5" w14:textId="5130054A">
      <w:pPr>
        <w:pStyle w:val="FootnoteText"/>
        <w:rPr>
          <w:rFonts w:ascii="Verdana" w:hAnsi="Verdana" w:eastAsia="Verdana Pro" w:cs="Verdana Pro"/>
          <w:i/>
          <w:iCs/>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J. Chen. (2017).</w:t>
      </w:r>
      <w:r w:rsidRPr="003131DC">
        <w:rPr>
          <w:rFonts w:ascii="Verdana" w:hAnsi="Verdana" w:eastAsia="Verdana Pro" w:cs="Verdana Pro"/>
          <w:i/>
          <w:iCs/>
        </w:rPr>
        <w:t xml:space="preserve"> </w:t>
      </w:r>
      <w:r w:rsidRPr="003131DC">
        <w:rPr>
          <w:rFonts w:ascii="Verdana" w:hAnsi="Verdana" w:eastAsia="Verdana Pro" w:cs="Verdana Pro"/>
        </w:rPr>
        <w:t>p.16.</w:t>
      </w:r>
    </w:p>
  </w:footnote>
  <w:footnote w:id="14">
    <w:p w:rsidRPr="003131DC" w:rsidR="00EB6E6F" w:rsidP="00EB6E6F" w:rsidRDefault="00EB6E6F" w14:paraId="490AEF31" w14:textId="77777777">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Our Watch. (2021). p.36.</w:t>
      </w:r>
    </w:p>
  </w:footnote>
  <w:footnote w:id="15">
    <w:p w:rsidRPr="00100E98" w:rsidR="00E032D8" w:rsidP="00E032D8" w:rsidRDefault="00E032D8" w14:paraId="1735173A" w14:textId="77777777">
      <w:pPr>
        <w:pStyle w:val="FootnoteText"/>
        <w:rPr>
          <w:rFonts w:ascii="Verdana" w:hAnsi="Verdana" w:eastAsia="Verdana" w:cs="Verdana"/>
          <w:color w:val="000000" w:themeColor="text1"/>
          <w:lang w:val="en-AU"/>
        </w:rPr>
      </w:pPr>
      <w:r w:rsidRPr="00100E98">
        <w:rPr>
          <w:rStyle w:val="FootnoteReference"/>
          <w:rFonts w:ascii="Verdana" w:hAnsi="Verdana"/>
        </w:rPr>
        <w:footnoteRef/>
      </w:r>
      <w:r w:rsidRPr="00100E98">
        <w:rPr>
          <w:rFonts w:ascii="Verdana" w:hAnsi="Verdana"/>
        </w:rPr>
        <w:t xml:space="preserve"> </w:t>
      </w:r>
      <w:r w:rsidRPr="00100E98">
        <w:rPr>
          <w:rFonts w:ascii="Verdana" w:hAnsi="Verdana" w:eastAsia="Verdana" w:cs="Verdana"/>
          <w:color w:val="000000" w:themeColor="text1"/>
          <w:lang w:val="en-AU"/>
        </w:rPr>
        <w:t>Multicultural Centre for Women’s Health. (2020).</w:t>
      </w:r>
      <w:r w:rsidRPr="00100E98">
        <w:rPr>
          <w:rFonts w:ascii="Verdana" w:hAnsi="Verdana" w:eastAsia="Verdana" w:cs="Verdana"/>
          <w:i/>
          <w:iCs/>
          <w:color w:val="000000" w:themeColor="text1"/>
          <w:lang w:val="en-AU"/>
        </w:rPr>
        <w:t xml:space="preserve"> </w:t>
      </w:r>
      <w:r w:rsidRPr="00100E98">
        <w:rPr>
          <w:rFonts w:ascii="Verdana" w:hAnsi="Verdana" w:eastAsia="Verdana" w:cs="Verdana"/>
          <w:color w:val="000000" w:themeColor="text1"/>
          <w:lang w:val="en-AU"/>
        </w:rPr>
        <w:t>p.6.</w:t>
      </w:r>
    </w:p>
  </w:footnote>
  <w:footnote w:id="16">
    <w:p w:rsidRPr="00877EC6" w:rsidR="00CB47DF" w:rsidRDefault="00CB47DF" w14:paraId="41C01030" w14:textId="048B4DF6">
      <w:pPr>
        <w:pStyle w:val="FootnoteText"/>
        <w:rPr>
          <w:rFonts w:ascii="Verdana" w:hAnsi="Verdana"/>
          <w:sz w:val="22"/>
          <w:szCs w:val="22"/>
        </w:rPr>
      </w:pPr>
      <w:r w:rsidRPr="00100E98">
        <w:rPr>
          <w:rStyle w:val="FootnoteReference"/>
          <w:rFonts w:ascii="Verdana" w:hAnsi="Verdana"/>
        </w:rPr>
        <w:footnoteRef/>
      </w:r>
      <w:r w:rsidRPr="00100E98" w:rsidR="008E7EED">
        <w:rPr>
          <w:rFonts w:ascii="Verdana" w:hAnsi="Verdana"/>
        </w:rPr>
        <w:t xml:space="preserve"> National Ethi</w:t>
      </w:r>
      <w:r w:rsidRPr="00100E98" w:rsidR="00EA0526">
        <w:rPr>
          <w:rFonts w:ascii="Verdana" w:hAnsi="Verdana"/>
        </w:rPr>
        <w:t>c Disability Alliance</w:t>
      </w:r>
      <w:r w:rsidRPr="00100E98" w:rsidR="00CA39F7">
        <w:rPr>
          <w:rFonts w:ascii="Verdana" w:hAnsi="Verdana"/>
        </w:rPr>
        <w:t>. (2022)</w:t>
      </w:r>
      <w:r w:rsidRPr="00100E98" w:rsidR="00DB0960">
        <w:rPr>
          <w:rFonts w:ascii="Verdana" w:hAnsi="Verdana"/>
        </w:rPr>
        <w:t xml:space="preserve">. </w:t>
      </w:r>
      <w:r w:rsidRPr="00100E98" w:rsidR="00877EC6">
        <w:rPr>
          <w:rFonts w:ascii="Verdana" w:hAnsi="Verdana"/>
        </w:rPr>
        <w:t>p.2</w:t>
      </w:r>
      <w:r w:rsidRPr="00100E98" w:rsidR="00100E98">
        <w:rPr>
          <w:rFonts w:ascii="Verdana" w:hAnsi="Verdana"/>
        </w:rPr>
        <w:t>.</w:t>
      </w:r>
      <w:r w:rsidRPr="00877EC6" w:rsidR="00877EC6">
        <w:rPr>
          <w:rFonts w:ascii="Verdana" w:hAnsi="Verdana"/>
          <w:sz w:val="22"/>
          <w:szCs w:val="22"/>
        </w:rPr>
        <w:t xml:space="preserve"> </w:t>
      </w:r>
    </w:p>
  </w:footnote>
  <w:footnote w:id="17">
    <w:p w:rsidRPr="003131DC" w:rsidR="2CBA824F" w:rsidP="2CBA824F" w:rsidRDefault="2CBA824F" w14:paraId="6B544C16" w14:textId="3DDC17B7">
      <w:pPr>
        <w:pStyle w:val="FootnoteText"/>
        <w:rPr>
          <w:rFonts w:ascii="Verdana" w:hAnsi="Verdana" w:eastAsia="Verdana Pro" w:cs="Verdana Pro"/>
        </w:rPr>
      </w:pPr>
      <w:r w:rsidRPr="003131DC">
        <w:rPr>
          <w:rStyle w:val="FootnoteReference"/>
          <w:rFonts w:ascii="Verdana" w:hAnsi="Verdana"/>
        </w:rPr>
        <w:footnoteRef/>
      </w:r>
      <w:r w:rsidRPr="003131DC" w:rsidR="2A3C5B19">
        <w:rPr>
          <w:rFonts w:ascii="Verdana" w:hAnsi="Verdana"/>
        </w:rPr>
        <w:t xml:space="preserve"> </w:t>
      </w:r>
      <w:r w:rsidRPr="003131DC" w:rsidR="2A3C5B19">
        <w:rPr>
          <w:rFonts w:ascii="Verdana" w:hAnsi="Verdana" w:eastAsia="Verdana Pro" w:cs="Verdana Pro"/>
        </w:rPr>
        <w:t>Our Watch, &amp; Women with Disabilities Victoria. (2022). p.40</w:t>
      </w:r>
      <w:r w:rsidRPr="003131DC" w:rsidR="009D634D">
        <w:rPr>
          <w:rFonts w:ascii="Verdana" w:hAnsi="Verdana" w:eastAsia="Verdana Pro" w:cs="Verdana Pro"/>
        </w:rPr>
        <w:t>.</w:t>
      </w:r>
    </w:p>
  </w:footnote>
  <w:footnote w:id="18">
    <w:p w:rsidR="2CBA824F" w:rsidP="2CBA824F" w:rsidRDefault="2CBA824F" w14:paraId="018D14A2" w14:textId="58750303">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sidR="7E47C6F7">
        <w:rPr>
          <w:rFonts w:ascii="Verdana" w:hAnsi="Verdana"/>
        </w:rPr>
        <w:t xml:space="preserve"> </w:t>
      </w:r>
      <w:r w:rsidRPr="003131DC" w:rsidR="7E47C6F7">
        <w:rPr>
          <w:rFonts w:ascii="Verdana" w:hAnsi="Verdana" w:eastAsia="Verdana Pro" w:cs="Verdana Pro"/>
        </w:rPr>
        <w:t>Ibid. p.11.</w:t>
      </w:r>
    </w:p>
  </w:footnote>
  <w:footnote w:id="19">
    <w:p w:rsidRPr="003131DC" w:rsidR="2A3C5B19" w:rsidP="003131DC" w:rsidRDefault="2A3C5B19" w14:paraId="06D5070E" w14:textId="1CA293E9">
      <w:pPr>
        <w:pStyle w:val="FootnoteText"/>
        <w:rPr>
          <w:rFonts w:ascii="Verdana" w:hAnsi="Verdana" w:eastAsia="Verdana Pro" w:cs="Verdana Pro"/>
        </w:rPr>
      </w:pPr>
      <w:r w:rsidRPr="003131DC">
        <w:rPr>
          <w:rStyle w:val="FootnoteReference"/>
          <w:rFonts w:ascii="Verdana" w:hAnsi="Verdana"/>
        </w:rPr>
        <w:footnoteRef/>
      </w:r>
      <w:r w:rsidRPr="003131DC" w:rsidR="7E47C6F7">
        <w:rPr>
          <w:rFonts w:ascii="Verdana" w:hAnsi="Verdana"/>
        </w:rPr>
        <w:t xml:space="preserve"> </w:t>
      </w:r>
      <w:r w:rsidRPr="003131DC" w:rsidR="7E47C6F7">
        <w:rPr>
          <w:rFonts w:ascii="Verdana" w:hAnsi="Verdana" w:eastAsia="Verdana Pro" w:cs="Verdana Pro"/>
        </w:rPr>
        <w:t>Ibid.</w:t>
      </w:r>
    </w:p>
  </w:footnote>
  <w:footnote w:id="20">
    <w:p w:rsidRPr="003131DC" w:rsidR="2CBA824F" w:rsidP="003131DC" w:rsidRDefault="2CBA824F" w14:paraId="3911DB3E" w14:textId="3008129A">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Ethnic Communities Council of Victoria. (2022). p.9</w:t>
      </w:r>
      <w:r w:rsidRPr="003131DC" w:rsidR="00F30022">
        <w:rPr>
          <w:rFonts w:ascii="Verdana" w:hAnsi="Verdana" w:eastAsia="Verdana Pro" w:cs="Verdana Pro"/>
        </w:rPr>
        <w:t>.</w:t>
      </w:r>
    </w:p>
  </w:footnote>
  <w:footnote w:id="21">
    <w:p w:rsidRPr="003131DC" w:rsidR="00F30022" w:rsidP="003131DC" w:rsidRDefault="00F30022" w14:paraId="5F0FA854" w14:textId="76B97880">
      <w:pPr>
        <w:pStyle w:val="FootnoteText"/>
        <w:rPr>
          <w:rFonts w:ascii="Verdana" w:hAnsi="Verdana" w:eastAsia="Verdana" w:cs="Verdana"/>
          <w:i/>
          <w:iCs/>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rPr>
        <w:t>AMES Australia. (2016).</w:t>
      </w:r>
      <w:r w:rsidRPr="003131DC">
        <w:rPr>
          <w:rFonts w:ascii="Verdana" w:hAnsi="Verdana" w:eastAsia="Verdana" w:cs="Verdana"/>
          <w:i/>
          <w:iCs/>
          <w:color w:val="000000" w:themeColor="text1"/>
          <w:lang w:val="en-AU"/>
        </w:rPr>
        <w:t xml:space="preserve"> </w:t>
      </w:r>
      <w:r w:rsidRPr="003131DC">
        <w:rPr>
          <w:rFonts w:ascii="Verdana" w:hAnsi="Verdana" w:eastAsia="Verdana" w:cs="Verdana"/>
          <w:color w:val="000000" w:themeColor="text1"/>
          <w:lang w:val="en-AU"/>
        </w:rPr>
        <w:t>p.9.</w:t>
      </w:r>
    </w:p>
  </w:footnote>
  <w:footnote w:id="22">
    <w:p w:rsidRPr="003131DC" w:rsidR="077DFCC4" w:rsidP="003131DC" w:rsidRDefault="077DFCC4" w14:paraId="4866C232" w14:textId="2134192D">
      <w:pPr>
        <w:pStyle w:val="FootnoteText"/>
        <w:rPr>
          <w:rFonts w:ascii="Verdana" w:hAnsi="Verdana" w:eastAsia="Verdana Pro" w:cs="Verdana Pro"/>
          <w:i/>
          <w:iCs/>
        </w:rPr>
      </w:pPr>
      <w:r w:rsidRPr="003131DC">
        <w:rPr>
          <w:rStyle w:val="FootnoteReference"/>
          <w:rFonts w:ascii="Verdana" w:hAnsi="Verdana"/>
        </w:rPr>
        <w:footnoteRef/>
      </w:r>
      <w:r w:rsidRPr="003131DC">
        <w:rPr>
          <w:rFonts w:ascii="Verdana" w:hAnsi="Verdana"/>
        </w:rPr>
        <w:t xml:space="preserve"> </w:t>
      </w:r>
      <w:r w:rsidRPr="00725497" w:rsidR="00D73F08">
        <w:rPr>
          <w:rStyle w:val="FootnoteReference"/>
          <w:rFonts w:ascii="Verdana" w:hAnsi="Verdana"/>
          <w:vertAlign w:val="baseline"/>
        </w:rPr>
        <w:t>Multicultural Centre for Women's Health (20</w:t>
      </w:r>
      <w:r w:rsidR="00D73F08">
        <w:rPr>
          <w:rStyle w:val="FootnoteReference"/>
          <w:rFonts w:ascii="Verdana" w:hAnsi="Verdana"/>
          <w:vertAlign w:val="baseline"/>
        </w:rPr>
        <w:t>17</w:t>
      </w:r>
      <w:r w:rsidRPr="00725497" w:rsidR="00D73F08">
        <w:rPr>
          <w:rStyle w:val="FootnoteReference"/>
          <w:rFonts w:ascii="Verdana" w:hAnsi="Verdana"/>
          <w:vertAlign w:val="baseline"/>
        </w:rPr>
        <w:t>).</w:t>
      </w:r>
    </w:p>
  </w:footnote>
  <w:footnote w:id="23">
    <w:p w:rsidRPr="00725497" w:rsidR="634C02D2" w:rsidP="00725497" w:rsidRDefault="634C02D2" w14:paraId="4D081932" w14:textId="3037B348">
      <w:pPr>
        <w:pStyle w:val="FootnoteText"/>
        <w:rPr>
          <w:rStyle w:val="FootnoteReference"/>
          <w:rFonts w:ascii="Verdana" w:hAnsi="Verdana"/>
          <w:vertAlign w:val="baseline"/>
        </w:rPr>
      </w:pPr>
      <w:r w:rsidRPr="00725497">
        <w:rPr>
          <w:rStyle w:val="FootnoteReference"/>
          <w:rFonts w:ascii="Verdana" w:hAnsi="Verdana"/>
        </w:rPr>
        <w:footnoteRef/>
      </w:r>
      <w:r w:rsidRPr="00725497">
        <w:rPr>
          <w:rStyle w:val="FootnoteReference"/>
          <w:rFonts w:ascii="Verdana" w:hAnsi="Verdana"/>
          <w:vertAlign w:val="baseline"/>
        </w:rPr>
        <w:t xml:space="preserve"> Multicultural Centre for Women's Health (2020). Challenging myths about culture and violence. Melbourne, Australia: Multicultural Centre for Women’s Health. p.7.</w:t>
      </w:r>
    </w:p>
  </w:footnote>
  <w:footnote w:id="24">
    <w:p w:rsidRPr="00103DEA" w:rsidR="634C02D2" w:rsidP="003131DC" w:rsidRDefault="634C02D2" w14:paraId="09744998" w14:textId="25F95AC6">
      <w:pPr>
        <w:pStyle w:val="FootnoteText"/>
        <w:rPr>
          <w:rFonts w:ascii="Verdana" w:hAnsi="Verdana" w:eastAsia="Verdana Pro" w:cs="Verdana Pro"/>
        </w:rPr>
      </w:pPr>
      <w:r w:rsidRPr="00725497">
        <w:rPr>
          <w:rStyle w:val="FootnoteReference"/>
          <w:rFonts w:ascii="Verdana" w:hAnsi="Verdana"/>
        </w:rPr>
        <w:footnoteRef/>
      </w:r>
      <w:r w:rsidRPr="00725497">
        <w:rPr>
          <w:rStyle w:val="FootnoteReference"/>
          <w:rFonts w:ascii="Verdana" w:hAnsi="Verdana"/>
          <w:vertAlign w:val="baseline"/>
        </w:rPr>
        <w:t xml:space="preserve"> </w:t>
      </w:r>
      <w:r w:rsidR="00F159EB">
        <w:rPr>
          <w:rFonts w:ascii="Verdana" w:hAnsi="Verdana" w:eastAsia="Verdana Pro" w:cs="Verdana Pro"/>
        </w:rPr>
        <w:t>Ibid</w:t>
      </w:r>
      <w:r w:rsidRPr="003131DC" w:rsidR="00103DEA">
        <w:rPr>
          <w:rFonts w:ascii="Verdana" w:hAnsi="Verdana" w:eastAsia="Verdana Pro" w:cs="Verdana Pro"/>
        </w:rPr>
        <w:t>.</w:t>
      </w:r>
    </w:p>
  </w:footnote>
  <w:footnote w:id="25">
    <w:p w:rsidRPr="003131DC" w:rsidR="2CBA824F" w:rsidP="003131DC" w:rsidRDefault="2CBA824F" w14:paraId="64FEDBA0" w14:textId="4704D607">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00A50C43">
        <w:rPr>
          <w:rFonts w:ascii="Verdana" w:hAnsi="Verdana"/>
        </w:rPr>
        <w:t>Ethnic Communities Council of Victoria</w:t>
      </w:r>
      <w:r w:rsidR="00B27BEC">
        <w:rPr>
          <w:rFonts w:ascii="Verdana" w:hAnsi="Verdana"/>
        </w:rPr>
        <w:t>.</w:t>
      </w:r>
      <w:r w:rsidR="00A50C43">
        <w:rPr>
          <w:rFonts w:ascii="Verdana" w:hAnsi="Verdana"/>
        </w:rPr>
        <w:t xml:space="preserve"> (2022). p </w:t>
      </w:r>
      <w:r w:rsidR="00F159EB">
        <w:rPr>
          <w:rFonts w:ascii="Verdana" w:hAnsi="Verdana"/>
        </w:rPr>
        <w:t>vi.</w:t>
      </w:r>
    </w:p>
  </w:footnote>
  <w:footnote w:id="26">
    <w:p w:rsidRPr="003131DC" w:rsidR="4B39F40F" w:rsidP="003131DC" w:rsidRDefault="4B39F40F" w14:paraId="691CAC04" w14:textId="691D5F6B">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sidR="00A16913">
        <w:rPr>
          <w:rFonts w:ascii="Verdana" w:hAnsi="Verdana" w:eastAsia="Verdana Pro" w:cs="Verdana Pro"/>
        </w:rPr>
        <w:t>Our Watch. (2021). p.48.</w:t>
      </w:r>
    </w:p>
  </w:footnote>
  <w:footnote w:id="27">
    <w:p w:rsidRPr="003131DC" w:rsidR="00377DD7" w:rsidP="003131DC" w:rsidRDefault="00377DD7" w14:paraId="0510078E" w14:textId="6EE02115">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Multicultural Disability Advocacy Association of New South Wales. (2010).</w:t>
      </w:r>
      <w:r w:rsidRPr="003131DC">
        <w:rPr>
          <w:rFonts w:ascii="Verdana" w:hAnsi="Verdana" w:eastAsia="Verdana" w:cs="Verdana"/>
          <w:i/>
          <w:iCs/>
          <w:color w:val="000000" w:themeColor="text1"/>
          <w:lang w:val="en-AU"/>
        </w:rPr>
        <w:t xml:space="preserve"> </w:t>
      </w:r>
      <w:r w:rsidRPr="003131DC">
        <w:rPr>
          <w:rFonts w:ascii="Verdana" w:hAnsi="Verdana" w:eastAsia="Verdana" w:cs="Verdana"/>
          <w:color w:val="000000" w:themeColor="text1"/>
          <w:lang w:val="en-AU"/>
        </w:rPr>
        <w:t>p.13</w:t>
      </w:r>
      <w:r w:rsidRPr="003131DC" w:rsidR="00985910">
        <w:rPr>
          <w:rFonts w:ascii="Verdana" w:hAnsi="Verdana" w:eastAsia="Verdana" w:cs="Verdana"/>
          <w:color w:val="000000" w:themeColor="text1"/>
          <w:lang w:val="en-AU"/>
        </w:rPr>
        <w:t>.</w:t>
      </w:r>
    </w:p>
  </w:footnote>
  <w:footnote w:id="28">
    <w:p w:rsidRPr="003131DC" w:rsidR="009972F5" w:rsidP="003131DC" w:rsidRDefault="009972F5" w14:paraId="60A7A6DC" w14:textId="77777777">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sidR="7E47C6F7">
        <w:rPr>
          <w:rFonts w:ascii="Verdana" w:hAnsi="Verdana"/>
        </w:rPr>
        <w:t xml:space="preserve"> </w:t>
      </w:r>
      <w:r w:rsidRPr="003131DC" w:rsidR="7E47C6F7">
        <w:rPr>
          <w:rFonts w:ascii="Verdana" w:hAnsi="Verdana" w:eastAsia="Verdana" w:cs="Verdana"/>
          <w:color w:val="000000" w:themeColor="text1"/>
          <w:lang w:val="en-AU"/>
        </w:rPr>
        <w:t>Ibid.</w:t>
      </w:r>
      <w:r w:rsidRPr="003131DC" w:rsidR="7E47C6F7">
        <w:rPr>
          <w:rFonts w:ascii="Verdana" w:hAnsi="Verdana" w:eastAsia="Verdana" w:cs="Verdana"/>
          <w:i/>
          <w:iCs/>
          <w:color w:val="000000" w:themeColor="text1"/>
          <w:lang w:val="en-AU"/>
        </w:rPr>
        <w:t xml:space="preserve"> </w:t>
      </w:r>
      <w:r w:rsidRPr="003131DC" w:rsidR="7E47C6F7">
        <w:rPr>
          <w:rFonts w:ascii="Verdana" w:hAnsi="Verdana" w:eastAsia="Verdana" w:cs="Verdana"/>
          <w:color w:val="000000" w:themeColor="text1"/>
          <w:lang w:val="en-AU"/>
        </w:rPr>
        <w:t>p.14.</w:t>
      </w:r>
    </w:p>
  </w:footnote>
  <w:footnote w:id="29">
    <w:p w:rsidRPr="003131DC" w:rsidR="009972F5" w:rsidP="003131DC" w:rsidRDefault="009972F5" w14:paraId="56357E1F" w14:textId="5D34446D">
      <w:pPr>
        <w:pStyle w:val="FootnoteText"/>
        <w:rPr>
          <w:rFonts w:ascii="Verdana" w:hAnsi="Verdana"/>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 xml:space="preserve">National Ethnic Disability Alliance. (2021). p.41. </w:t>
      </w:r>
    </w:p>
  </w:footnote>
  <w:footnote w:id="30">
    <w:p w:rsidRPr="003131DC" w:rsidR="3CEAF23B" w:rsidP="003131DC" w:rsidRDefault="3CEAF23B" w14:paraId="73249FB4" w14:textId="05785768">
      <w:pPr>
        <w:pStyle w:val="FootnoteText"/>
        <w:rPr>
          <w:rFonts w:ascii="Verdana" w:hAnsi="Verdana" w:eastAsia="Verdana Pro" w:cs="Verdana Pro"/>
        </w:rPr>
      </w:pPr>
      <w:r w:rsidRPr="003131DC">
        <w:rPr>
          <w:rStyle w:val="FootnoteReference"/>
          <w:rFonts w:ascii="Verdana" w:hAnsi="Verdana"/>
        </w:rPr>
        <w:footnoteRef/>
      </w:r>
      <w:r w:rsidRPr="003131DC" w:rsidR="7E47C6F7">
        <w:rPr>
          <w:rFonts w:ascii="Verdana" w:hAnsi="Verdana"/>
        </w:rPr>
        <w:t xml:space="preserve"> </w:t>
      </w:r>
      <w:r w:rsidRPr="003131DC" w:rsidR="00A848A3">
        <w:rPr>
          <w:rFonts w:ascii="Verdana" w:hAnsi="Verdana" w:eastAsia="Verdana" w:cs="Verdana"/>
          <w:color w:val="000000" w:themeColor="text1"/>
          <w:lang w:val="en-AU"/>
        </w:rPr>
        <w:t>Multicultural Disability Advocacy Association of New South Wales. (2010).</w:t>
      </w:r>
      <w:r w:rsidRPr="003131DC" w:rsidR="7E47C6F7">
        <w:rPr>
          <w:rFonts w:ascii="Verdana" w:hAnsi="Verdana" w:eastAsia="Verdana Pro" w:cs="Verdana Pro"/>
        </w:rPr>
        <w:t xml:space="preserve"> p.6.</w:t>
      </w:r>
    </w:p>
  </w:footnote>
  <w:footnote w:id="31">
    <w:p w:rsidRPr="003131DC" w:rsidR="008F274C" w:rsidP="003131DC" w:rsidRDefault="008F274C" w14:paraId="5A67273B" w14:textId="77777777">
      <w:pPr>
        <w:pStyle w:val="FootnoteText"/>
        <w:rPr>
          <w:rFonts w:ascii="Verdana" w:hAnsi="Verdana"/>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National Ethnic Disability Alliance. (2021). p.41.</w:t>
      </w:r>
    </w:p>
  </w:footnote>
  <w:footnote w:id="32">
    <w:p w:rsidRPr="003131DC" w:rsidR="3CEAF23B" w:rsidP="003131DC" w:rsidRDefault="3CEAF23B" w14:paraId="4214278E" w14:textId="175B56BE">
      <w:pPr>
        <w:pStyle w:val="FootnoteText"/>
        <w:rPr>
          <w:rFonts w:ascii="Verdana" w:hAnsi="Verdana"/>
        </w:rPr>
      </w:pPr>
      <w:r w:rsidRPr="003131DC">
        <w:rPr>
          <w:rStyle w:val="FootnoteReference"/>
          <w:rFonts w:ascii="Verdana" w:hAnsi="Verdana"/>
        </w:rPr>
        <w:footnoteRef/>
      </w:r>
      <w:r w:rsidRPr="003131DC" w:rsidR="7E47C6F7">
        <w:rPr>
          <w:rFonts w:ascii="Verdana" w:hAnsi="Verdana"/>
        </w:rPr>
        <w:t xml:space="preserve"> </w:t>
      </w:r>
      <w:r w:rsidRPr="003131DC" w:rsidR="7E47C6F7">
        <w:rPr>
          <w:rFonts w:ascii="Verdana" w:hAnsi="Verdana" w:eastAsia="Verdana Pro" w:cs="Verdana Pro"/>
        </w:rPr>
        <w:t>Ibid. p.43.</w:t>
      </w:r>
    </w:p>
  </w:footnote>
  <w:footnote w:id="33">
    <w:p w:rsidRPr="003131DC" w:rsidR="3CEAF23B" w:rsidP="003131DC" w:rsidRDefault="3CEAF23B" w14:paraId="58ED02F0" w14:textId="7F2C363E">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Multicultural Disability Advocacy Association of New South Wales. (2010).</w:t>
      </w:r>
      <w:r w:rsidRPr="003131DC">
        <w:rPr>
          <w:rFonts w:ascii="Verdana" w:hAnsi="Verdana" w:eastAsia="Verdana" w:cs="Verdana"/>
          <w:i/>
          <w:iCs/>
          <w:color w:val="000000" w:themeColor="text1"/>
          <w:lang w:val="en-AU"/>
        </w:rPr>
        <w:t xml:space="preserve"> </w:t>
      </w:r>
      <w:r w:rsidRPr="003131DC" w:rsidR="00BC3D9C">
        <w:rPr>
          <w:rFonts w:ascii="Verdana" w:hAnsi="Verdana" w:eastAsia="Verdana" w:cs="Verdana"/>
          <w:color w:val="000000" w:themeColor="text1"/>
          <w:lang w:val="en-AU"/>
        </w:rPr>
        <w:t>p</w:t>
      </w:r>
      <w:r w:rsidRPr="003131DC">
        <w:rPr>
          <w:rFonts w:ascii="Verdana" w:hAnsi="Verdana" w:eastAsia="Verdana" w:cs="Verdana"/>
          <w:color w:val="000000" w:themeColor="text1"/>
          <w:lang w:val="en-AU"/>
        </w:rPr>
        <w:t>.14-15</w:t>
      </w:r>
      <w:r w:rsidRPr="003131DC" w:rsidR="001B02DE">
        <w:rPr>
          <w:rFonts w:ascii="Verdana" w:hAnsi="Verdana" w:eastAsia="Verdana" w:cs="Verdana"/>
          <w:color w:val="000000" w:themeColor="text1"/>
          <w:lang w:val="en-AU"/>
        </w:rPr>
        <w:t>.</w:t>
      </w:r>
    </w:p>
  </w:footnote>
  <w:footnote w:id="34">
    <w:p w:rsidRPr="003131DC" w:rsidR="3CEAF23B" w:rsidP="003131DC" w:rsidRDefault="3CEAF23B" w14:paraId="33DA0BEC" w14:textId="00A765D5">
      <w:pPr>
        <w:pStyle w:val="FootnoteText"/>
        <w:rPr>
          <w:rFonts w:ascii="Verdana" w:hAnsi="Verdana"/>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National Ethnic Disability Alliance. (2021). p.45</w:t>
      </w:r>
      <w:r w:rsidRPr="003131DC" w:rsidR="001B02DE">
        <w:rPr>
          <w:rFonts w:ascii="Verdana" w:hAnsi="Verdana" w:eastAsia="Verdana Pro" w:cs="Verdana Pro"/>
        </w:rPr>
        <w:t>.</w:t>
      </w:r>
    </w:p>
  </w:footnote>
  <w:footnote w:id="35">
    <w:p w:rsidRPr="003131DC" w:rsidR="3CEAF23B" w:rsidP="003131DC" w:rsidRDefault="3CEAF23B" w14:paraId="647EFBBF" w14:textId="21953F0A">
      <w:pPr>
        <w:pStyle w:val="FootnoteText"/>
        <w:rPr>
          <w:rFonts w:ascii="Verdana" w:hAnsi="Verdana"/>
        </w:rPr>
      </w:pPr>
      <w:r w:rsidRPr="003131DC">
        <w:rPr>
          <w:rStyle w:val="FootnoteReference"/>
          <w:rFonts w:ascii="Verdana" w:hAnsi="Verdana"/>
        </w:rPr>
        <w:footnoteRef/>
      </w:r>
      <w:r w:rsidRPr="003131DC" w:rsidR="7E47C6F7">
        <w:rPr>
          <w:rFonts w:ascii="Verdana" w:hAnsi="Verdana"/>
        </w:rPr>
        <w:t xml:space="preserve"> </w:t>
      </w:r>
      <w:r w:rsidRPr="003131DC" w:rsidR="7E47C6F7">
        <w:rPr>
          <w:rFonts w:ascii="Verdana" w:hAnsi="Verdana" w:eastAsia="Verdana Pro" w:cs="Verdana Pro"/>
        </w:rPr>
        <w:t>Ibid. p.43.</w:t>
      </w:r>
    </w:p>
  </w:footnote>
  <w:footnote w:id="36">
    <w:p w:rsidRPr="003131DC" w:rsidR="3CEAF23B" w:rsidP="003131DC" w:rsidRDefault="3CEAF23B" w14:paraId="0B4DDB56" w14:textId="7164B66B">
      <w:pPr>
        <w:pStyle w:val="FootnoteText"/>
        <w:rPr>
          <w:rFonts w:ascii="Verdana" w:hAnsi="Verdana" w:eastAsia="Verdana Pro" w:cs="Verdana Pro"/>
        </w:rPr>
      </w:pPr>
      <w:r w:rsidRPr="003131DC">
        <w:rPr>
          <w:rStyle w:val="FootnoteReference"/>
          <w:rFonts w:ascii="Verdana" w:hAnsi="Verdana"/>
        </w:rPr>
        <w:footnoteRef/>
      </w:r>
      <w:r w:rsidR="00532F40">
        <w:rPr>
          <w:rFonts w:ascii="Verdana" w:hAnsi="Verdana" w:eastAsia="Verdana Pro" w:cs="Verdana Pro"/>
        </w:rPr>
        <w:t xml:space="preserve"> </w:t>
      </w:r>
      <w:r w:rsidRPr="003131DC">
        <w:rPr>
          <w:rFonts w:ascii="Verdana" w:hAnsi="Verdana" w:eastAsia="Verdana Pro" w:cs="Verdana Pro"/>
        </w:rPr>
        <w:t>Our Watch, &amp; Women with Disabilities Victoria. (2022). p.50</w:t>
      </w:r>
      <w:r w:rsidRPr="003131DC" w:rsidR="009F442F">
        <w:rPr>
          <w:rFonts w:ascii="Verdana" w:hAnsi="Verdana" w:eastAsia="Verdana Pro" w:cs="Verdana Pro"/>
        </w:rPr>
        <w:t>.</w:t>
      </w:r>
    </w:p>
  </w:footnote>
  <w:footnote w:id="37">
    <w:p w:rsidRPr="003131DC" w:rsidR="3CEAF23B" w:rsidP="003131DC" w:rsidRDefault="3CEAF23B" w14:paraId="4BDC2408" w14:textId="147BAE41">
      <w:pPr>
        <w:pStyle w:val="FootnoteText"/>
        <w:rPr>
          <w:rFonts w:ascii="Verdana" w:hAnsi="Verdana"/>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Women’s Refugee Commission. (nd). pp.2-3</w:t>
      </w:r>
      <w:r w:rsidRPr="003131DC" w:rsidR="009D536C">
        <w:rPr>
          <w:rFonts w:ascii="Verdana" w:hAnsi="Verdana" w:eastAsia="Verdana Pro" w:cs="Verdana Pro"/>
        </w:rPr>
        <w:t>.</w:t>
      </w:r>
    </w:p>
  </w:footnote>
  <w:footnote w:id="38">
    <w:p w:rsidRPr="003131DC" w:rsidR="3CEAF23B" w:rsidP="003131DC" w:rsidRDefault="3CEAF23B" w14:paraId="2B418511" w14:textId="03B4FF29">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Ethnic Communities Council of Victoria. (2022). p.v</w:t>
      </w:r>
      <w:r w:rsidRPr="003131DC" w:rsidR="0087785E">
        <w:rPr>
          <w:rFonts w:ascii="Verdana" w:hAnsi="Verdana" w:eastAsia="Verdana Pro" w:cs="Verdana Pro"/>
        </w:rPr>
        <w:t>.</w:t>
      </w:r>
    </w:p>
  </w:footnote>
  <w:footnote w:id="39">
    <w:p w:rsidRPr="003131DC" w:rsidR="3CEAF23B" w:rsidP="003131DC" w:rsidRDefault="3CEAF23B" w14:paraId="1486DF09" w14:textId="59FFBB92">
      <w:pPr>
        <w:pStyle w:val="FootnoteText"/>
        <w:rPr>
          <w:rFonts w:ascii="Verdana" w:hAnsi="Verdana" w:eastAsia="Verdana Pro" w:cs="Verdana Pro"/>
        </w:rPr>
      </w:pPr>
      <w:r w:rsidRPr="003131DC">
        <w:rPr>
          <w:rStyle w:val="FootnoteReference"/>
          <w:rFonts w:ascii="Verdana" w:hAnsi="Verdana"/>
        </w:rPr>
        <w:footnoteRef/>
      </w:r>
      <w:r w:rsidRPr="003131DC" w:rsidR="7E47C6F7">
        <w:rPr>
          <w:rFonts w:ascii="Verdana" w:hAnsi="Verdana"/>
        </w:rPr>
        <w:t xml:space="preserve"> </w:t>
      </w:r>
      <w:r w:rsidRPr="003131DC" w:rsidR="7E47C6F7">
        <w:rPr>
          <w:rFonts w:ascii="Verdana" w:hAnsi="Verdana" w:eastAsia="Verdana Pro" w:cs="Verdana Pro"/>
        </w:rPr>
        <w:t>Ibid. p.21.</w:t>
      </w:r>
    </w:p>
  </w:footnote>
  <w:footnote w:id="40">
    <w:p w:rsidRPr="003131DC" w:rsidR="634C02D2" w:rsidP="003131DC" w:rsidRDefault="634C02D2" w14:paraId="17F6F89A" w14:textId="5F7D1F1A">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J. Chen. (2017). p.14.</w:t>
      </w:r>
    </w:p>
  </w:footnote>
  <w:footnote w:id="41">
    <w:p w:rsidRPr="003131DC" w:rsidR="008D6999" w:rsidP="003131DC" w:rsidRDefault="008D6999" w14:paraId="7D80ED24" w14:textId="5616725E">
      <w:pPr>
        <w:pStyle w:val="FootnoteText"/>
        <w:rPr>
          <w:rFonts w:ascii="Verdana" w:hAnsi="Verdana" w:eastAsia="Verdana" w:cs="Verdana"/>
          <w:i/>
          <w:iCs/>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Settlement Services International. (2018). p.19.</w:t>
      </w:r>
    </w:p>
  </w:footnote>
  <w:footnote w:id="42">
    <w:p w:rsidRPr="003131DC" w:rsidR="00B14CF5" w:rsidP="003131DC" w:rsidRDefault="00B14CF5" w14:paraId="574D6980" w14:textId="4FD545B1">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Ethnic Communities Council of Victoria. (2022). p.31.</w:t>
      </w:r>
    </w:p>
  </w:footnote>
  <w:footnote w:id="43">
    <w:p w:rsidRPr="003131DC" w:rsidR="00B14CF5" w:rsidP="003131DC" w:rsidRDefault="00B14CF5" w14:paraId="36760E85" w14:textId="77777777">
      <w:pPr>
        <w:pStyle w:val="FootnoteText"/>
        <w:rPr>
          <w:rFonts w:ascii="Verdana" w:hAnsi="Verdana" w:eastAsia="Verdana" w:cs="Verdana"/>
          <w:i/>
          <w:iCs/>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Settlement Services International. (2018). p.19.</w:t>
      </w:r>
    </w:p>
  </w:footnote>
  <w:footnote w:id="44">
    <w:p w:rsidRPr="003131DC" w:rsidR="3CEAF23B" w:rsidP="003131DC" w:rsidRDefault="3CEAF23B" w14:paraId="56B4C16F" w14:textId="6CFBCFA5">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Women’s Refugee Commission. (nd). p.5</w:t>
      </w:r>
      <w:r w:rsidRPr="003131DC" w:rsidR="00B14CF5">
        <w:rPr>
          <w:rFonts w:ascii="Verdana" w:hAnsi="Verdana" w:eastAsia="Verdana Pro" w:cs="Verdana Pro"/>
        </w:rPr>
        <w:t>.</w:t>
      </w:r>
    </w:p>
  </w:footnote>
  <w:footnote w:id="45">
    <w:p w:rsidRPr="003131DC" w:rsidR="009C63F7" w:rsidP="003131DC" w:rsidRDefault="009C63F7" w14:paraId="626106EC" w14:textId="3F538558">
      <w:pPr>
        <w:pStyle w:val="FootnoteText"/>
        <w:rPr>
          <w:rFonts w:ascii="Verdana" w:hAnsi="Verdana"/>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National Ethnic Disability Alliance. (2021). p.45.</w:t>
      </w:r>
    </w:p>
  </w:footnote>
  <w:footnote w:id="46">
    <w:p w:rsidRPr="003131DC" w:rsidR="3CEAF23B" w:rsidP="003131DC" w:rsidRDefault="3CEAF23B" w14:paraId="4985F6C8" w14:textId="022F533E">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Multicultural Disability Advocacy Association of New South Wales. (2010).</w:t>
      </w:r>
      <w:r w:rsidRPr="003131DC">
        <w:rPr>
          <w:rFonts w:ascii="Verdana" w:hAnsi="Verdana" w:eastAsia="Verdana" w:cs="Verdana"/>
          <w:i/>
          <w:iCs/>
          <w:color w:val="000000" w:themeColor="text1"/>
          <w:lang w:val="en-AU"/>
        </w:rPr>
        <w:t xml:space="preserve"> </w:t>
      </w:r>
      <w:r w:rsidRPr="003131DC">
        <w:rPr>
          <w:rFonts w:ascii="Verdana" w:hAnsi="Verdana" w:eastAsia="Verdana" w:cs="Verdana"/>
          <w:color w:val="000000" w:themeColor="text1"/>
          <w:lang w:val="en-AU"/>
        </w:rPr>
        <w:t>p.16</w:t>
      </w:r>
      <w:r w:rsidRPr="003131DC" w:rsidR="009C63F7">
        <w:rPr>
          <w:rFonts w:ascii="Verdana" w:hAnsi="Verdana" w:eastAsia="Verdana" w:cs="Verdana"/>
          <w:color w:val="000000" w:themeColor="text1"/>
          <w:lang w:val="en-AU"/>
        </w:rPr>
        <w:t>.</w:t>
      </w:r>
    </w:p>
  </w:footnote>
  <w:footnote w:id="47">
    <w:p w:rsidRPr="003131DC" w:rsidR="2138E4CE" w:rsidP="003131DC" w:rsidRDefault="2138E4CE" w14:paraId="0127C688" w14:textId="6C9935EE">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Ethnic Communities Council of Victoria. (2022). p.23</w:t>
      </w:r>
      <w:r w:rsidRPr="003131DC" w:rsidR="009C63F7">
        <w:rPr>
          <w:rFonts w:ascii="Verdana" w:hAnsi="Verdana" w:eastAsia="Verdana Pro" w:cs="Verdana Pro"/>
        </w:rPr>
        <w:t>.</w:t>
      </w:r>
    </w:p>
  </w:footnote>
  <w:footnote w:id="48">
    <w:p w:rsidRPr="003131DC" w:rsidR="2138E4CE" w:rsidP="003131DC" w:rsidRDefault="2138E4CE" w14:paraId="49826BDA" w14:textId="4CB6E572">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Women’s Refugee Commission. (nd). p.3</w:t>
      </w:r>
      <w:r w:rsidRPr="003131DC" w:rsidR="009C63F7">
        <w:rPr>
          <w:rFonts w:ascii="Verdana" w:hAnsi="Verdana" w:eastAsia="Verdana Pro" w:cs="Verdana Pro"/>
        </w:rPr>
        <w:t>.</w:t>
      </w:r>
    </w:p>
  </w:footnote>
  <w:footnote w:id="49">
    <w:p w:rsidRPr="003131DC" w:rsidR="2138E4CE" w:rsidP="003131DC" w:rsidRDefault="2138E4CE" w14:paraId="3E59C45F" w14:textId="1F8D2C3E">
      <w:pPr>
        <w:pStyle w:val="FootnoteText"/>
        <w:rPr>
          <w:rFonts w:ascii="Verdana" w:hAnsi="Verdana" w:eastAsia="Verdana" w:cs="Verdana"/>
          <w:i/>
          <w:iCs/>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rPr>
        <w:t>AMES Australia. (2016).</w:t>
      </w:r>
      <w:r w:rsidRPr="003131DC">
        <w:rPr>
          <w:rFonts w:ascii="Verdana" w:hAnsi="Verdana" w:eastAsia="Verdana" w:cs="Verdana"/>
          <w:i/>
          <w:iCs/>
          <w:color w:val="000000" w:themeColor="text1"/>
          <w:lang w:val="en-AU"/>
        </w:rPr>
        <w:t xml:space="preserve"> </w:t>
      </w:r>
      <w:r w:rsidRPr="003131DC">
        <w:rPr>
          <w:rFonts w:ascii="Verdana" w:hAnsi="Verdana" w:eastAsia="Verdana" w:cs="Verdana"/>
          <w:color w:val="000000" w:themeColor="text1"/>
          <w:lang w:val="en-AU"/>
        </w:rPr>
        <w:t>p.18</w:t>
      </w:r>
      <w:r w:rsidRPr="003131DC" w:rsidR="009C63F7">
        <w:rPr>
          <w:rFonts w:ascii="Verdana" w:hAnsi="Verdana" w:eastAsia="Verdana" w:cs="Verdana"/>
          <w:color w:val="000000" w:themeColor="text1"/>
          <w:lang w:val="en-AU"/>
        </w:rPr>
        <w:t>.</w:t>
      </w:r>
    </w:p>
  </w:footnote>
  <w:footnote w:id="50">
    <w:p w:rsidRPr="003131DC" w:rsidR="2138E4CE" w:rsidP="003131DC" w:rsidRDefault="2138E4CE" w14:paraId="14CF3779" w14:textId="05E71A99">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Women’s Refugee Commission. (nd). p.5</w:t>
      </w:r>
      <w:r w:rsidRPr="003131DC" w:rsidR="009C63F7">
        <w:rPr>
          <w:rFonts w:ascii="Verdana" w:hAnsi="Verdana" w:eastAsia="Verdana Pro" w:cs="Verdana Pro"/>
        </w:rPr>
        <w:t>.</w:t>
      </w:r>
    </w:p>
  </w:footnote>
  <w:footnote w:id="51">
    <w:p w:rsidRPr="003131DC" w:rsidR="00771A40" w:rsidP="003131DC" w:rsidRDefault="00771A40" w14:paraId="721388EF" w14:textId="77777777">
      <w:pPr>
        <w:pStyle w:val="FootnoteText"/>
        <w:rPr>
          <w:rFonts w:ascii="Verdana" w:hAnsi="Verdana" w:eastAsia="Verdana" w:cs="Verdana"/>
          <w:i/>
          <w:iCs/>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Settlement Services International. (2018). p.19.</w:t>
      </w:r>
    </w:p>
  </w:footnote>
  <w:footnote w:id="52">
    <w:p w:rsidRPr="003131DC" w:rsidR="634C02D2" w:rsidP="003131DC" w:rsidRDefault="634C02D2" w14:paraId="4468ED55" w14:textId="7E056BFF">
      <w:pPr>
        <w:pStyle w:val="FootnoteText"/>
        <w:rPr>
          <w:rFonts w:ascii="Verdana" w:hAnsi="Verdana" w:eastAsia="Verdana Pro" w:cs="Verdana Pro"/>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J. Chen. (2017). p.13.</w:t>
      </w:r>
    </w:p>
  </w:footnote>
  <w:footnote w:id="53">
    <w:p w:rsidRPr="003131DC" w:rsidR="2138E4CE" w:rsidP="003131DC" w:rsidRDefault="2138E4CE" w14:paraId="34D9AEF9" w14:textId="5EC9BE9D">
      <w:pPr>
        <w:pStyle w:val="FootnoteText"/>
        <w:rPr>
          <w:rFonts w:ascii="Verdana" w:hAnsi="Verdana" w:eastAsia="Verdana" w:cs="Verdana"/>
          <w:color w:val="000000" w:themeColor="text1"/>
          <w:lang w:val="en-AU"/>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w:cs="Verdana"/>
          <w:color w:val="000000" w:themeColor="text1"/>
          <w:lang w:val="en-AU"/>
        </w:rPr>
        <w:t>Multicultural Disability Advocacy Association of New South Wales. (2010).</w:t>
      </w:r>
      <w:r w:rsidRPr="003131DC">
        <w:rPr>
          <w:rFonts w:ascii="Verdana" w:hAnsi="Verdana" w:eastAsia="Verdana" w:cs="Verdana"/>
          <w:i/>
          <w:iCs/>
          <w:color w:val="000000" w:themeColor="text1"/>
          <w:lang w:val="en-AU"/>
        </w:rPr>
        <w:t xml:space="preserve"> </w:t>
      </w:r>
      <w:r w:rsidRPr="003131DC">
        <w:rPr>
          <w:rFonts w:ascii="Verdana" w:hAnsi="Verdana" w:eastAsia="Verdana" w:cs="Verdana"/>
          <w:color w:val="000000" w:themeColor="text1"/>
          <w:lang w:val="en-AU"/>
        </w:rPr>
        <w:t>p.19</w:t>
      </w:r>
      <w:r w:rsidRPr="003131DC" w:rsidR="00195890">
        <w:rPr>
          <w:rFonts w:ascii="Verdana" w:hAnsi="Verdana" w:eastAsia="Verdana" w:cs="Verdana"/>
          <w:color w:val="000000" w:themeColor="text1"/>
          <w:lang w:val="en-AU"/>
        </w:rPr>
        <w:t>.</w:t>
      </w:r>
    </w:p>
  </w:footnote>
  <w:footnote w:id="54">
    <w:p w:rsidRPr="003131DC" w:rsidR="2138E4CE" w:rsidP="003131DC" w:rsidRDefault="2138E4CE" w14:paraId="2EB991B6" w14:textId="7CA287FD">
      <w:pPr>
        <w:pStyle w:val="FootnoteText"/>
        <w:rPr>
          <w:rFonts w:ascii="Verdana" w:hAnsi="Verdana"/>
        </w:rPr>
      </w:pPr>
      <w:r w:rsidRPr="003131DC">
        <w:rPr>
          <w:rStyle w:val="FootnoteReference"/>
          <w:rFonts w:ascii="Verdana" w:hAnsi="Verdana"/>
        </w:rPr>
        <w:footnoteRef/>
      </w:r>
      <w:r w:rsidRPr="003131DC">
        <w:rPr>
          <w:rFonts w:ascii="Verdana" w:hAnsi="Verdana"/>
        </w:rPr>
        <w:t xml:space="preserve"> </w:t>
      </w:r>
      <w:r w:rsidRPr="003131DC">
        <w:rPr>
          <w:rFonts w:ascii="Verdana" w:hAnsi="Verdana" w:eastAsia="Verdana Pro" w:cs="Verdana Pro"/>
        </w:rPr>
        <w:t>Ethnic Communities Council of Victoria. (2022). p.</w:t>
      </w:r>
      <w:r w:rsidRPr="003131DC">
        <w:rPr>
          <w:rFonts w:ascii="Verdana" w:hAnsi="Verdana" w:eastAsia="Verdana" w:cs="Verdana"/>
          <w:color w:val="000000" w:themeColor="text1"/>
          <w:lang w:val="en-AU"/>
        </w:rPr>
        <w:t>vi</w:t>
      </w:r>
      <w:r w:rsidRPr="003131DC" w:rsidR="00195890">
        <w:rPr>
          <w:rFonts w:ascii="Verdana" w:hAnsi="Verdana" w:eastAsia="Verdana" w:cs="Verdana"/>
          <w:color w:val="000000" w:themeColor="text1"/>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DB010C0" w:rsidTr="6DB010C0" w14:paraId="1F67DB02" w14:textId="77777777">
      <w:trPr>
        <w:trHeight w:val="300"/>
      </w:trPr>
      <w:tc>
        <w:tcPr>
          <w:tcW w:w="3120" w:type="dxa"/>
        </w:tcPr>
        <w:p w:rsidR="6DB010C0" w:rsidP="6DB010C0" w:rsidRDefault="6DB010C0" w14:paraId="6A6C274B" w14:textId="626D662F">
          <w:pPr>
            <w:pStyle w:val="Header"/>
            <w:ind w:left="-115"/>
          </w:pPr>
        </w:p>
      </w:tc>
      <w:tc>
        <w:tcPr>
          <w:tcW w:w="3120" w:type="dxa"/>
        </w:tcPr>
        <w:p w:rsidR="6DB010C0" w:rsidP="6DB010C0" w:rsidRDefault="6DB010C0" w14:paraId="7636A7F8" w14:textId="5EBA1382">
          <w:pPr>
            <w:pStyle w:val="Header"/>
            <w:jc w:val="center"/>
          </w:pPr>
        </w:p>
      </w:tc>
      <w:tc>
        <w:tcPr>
          <w:tcW w:w="3120" w:type="dxa"/>
        </w:tcPr>
        <w:p w:rsidR="6DB010C0" w:rsidP="6DB010C0" w:rsidRDefault="6DB010C0" w14:paraId="40C06BA5" w14:textId="67D6C1D6">
          <w:pPr>
            <w:pStyle w:val="Header"/>
            <w:ind w:right="-115"/>
            <w:jc w:val="right"/>
          </w:pPr>
        </w:p>
      </w:tc>
    </w:tr>
  </w:tbl>
  <w:p w:rsidR="6DB010C0" w:rsidP="6DB010C0" w:rsidRDefault="6DB010C0" w14:paraId="155BF605" w14:textId="32E54EAE">
    <w:pPr>
      <w:pStyle w:val="Header"/>
    </w:pPr>
  </w:p>
</w:hdr>
</file>

<file path=word/intelligence2.xml><?xml version="1.0" encoding="utf-8"?>
<int2:intelligence xmlns:int2="http://schemas.microsoft.com/office/intelligence/2020/intelligence" xmlns:oel="http://schemas.microsoft.com/office/2019/extlst">
  <int2:observations>
    <int2:textHash int2:hashCode="S7Mo9FIFSzdCZF" int2:id="0FMlIPmY">
      <int2:state int2:value="Rejected" int2:type="AugLoop_Text_Critique"/>
    </int2:textHash>
    <int2:textHash int2:hashCode="C40nDmGVcdliMA" int2:id="1h36wxGR">
      <int2:state int2:value="Rejected" int2:type="AugLoop_Text_Critique"/>
    </int2:textHash>
    <int2:textHash int2:hashCode="aZDkOf5g3tyDvL" int2:id="5uiSpwIJ">
      <int2:state int2:value="Rejected" int2:type="AugLoop_Text_Critique"/>
    </int2:textHash>
    <int2:textHash int2:hashCode="eJZEifQffs3/sY" int2:id="APVRYigv">
      <int2:state int2:value="Rejected" int2:type="AugLoop_Text_Critique"/>
    </int2:textHash>
    <int2:textHash int2:hashCode="kByidkXaRxGvMx" int2:id="HmO6UtDW">
      <int2:state int2:value="Rejected" int2:type="AugLoop_Text_Critique"/>
    </int2:textHash>
    <int2:textHash int2:hashCode="iN89725fo2OmPr" int2:id="ItKr5d7A">
      <int2:state int2:value="Rejected" int2:type="AugLoop_Text_Critique"/>
    </int2:textHash>
    <int2:textHash int2:hashCode="8QXVaUBjt4AXOW" int2:id="PLUucpwy">
      <int2:state int2:value="Rejected" int2:type="AugLoop_Text_Critique"/>
    </int2:textHash>
    <int2:textHash int2:hashCode="IknMeE5XC/atct" int2:id="R6KjxSWM">
      <int2:state int2:value="Rejected" int2:type="AugLoop_Text_Critique"/>
    </int2:textHash>
    <int2:textHash int2:hashCode="NT12h6See3qwhk" int2:id="UIPIVfdh">
      <int2:state int2:value="Rejected" int2:type="AugLoop_Text_Critique"/>
    </int2:textHash>
    <int2:textHash int2:hashCode="AMslwx5KtvjqoB" int2:id="eKxBQ5Kq">
      <int2:state int2:value="Rejected" int2:type="AugLoop_Text_Critique"/>
    </int2:textHash>
    <int2:textHash int2:hashCode="nRSox3TdiEm2GZ" int2:id="fnB1zW7A">
      <int2:state int2:value="Rejected" int2:type="AugLoop_Text_Critique"/>
    </int2:textHash>
    <int2:textHash int2:hashCode="MRnxeztQwh0oWs" int2:id="l90eNEPR">
      <int2:state int2:value="Rejected" int2:type="AugLoop_Text_Critique"/>
    </int2:textHash>
    <int2:bookmark int2:bookmarkName="_Int_fs9fOYlx" int2:invalidationBookmarkName="" int2:hashCode="wCgj9rKdcuGrsF" int2:id="MzQ4M23a">
      <int2:state int2:value="Rejected" int2:type="AugLoop_Text_Critique"/>
    </int2:bookmark>
    <int2:bookmark int2:bookmarkName="_Int_y9Nvjz9b" int2:invalidationBookmarkName="" int2:hashCode="tAI7vWLsLzAiha" int2:id="cn6wu7Fh">
      <int2:state int2:value="Rejected" int2:type="AugLoop_Text_Critique"/>
    </int2:bookmark>
    <int2:bookmark int2:bookmarkName="_Int_WKcRjrmU" int2:invalidationBookmarkName="" int2:hashCode="d8eXI4/KERqpAI" int2:id="lNBOjXZ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46631"/>
    <w:multiLevelType w:val="hybridMultilevel"/>
    <w:tmpl w:val="CD9A3FAC"/>
    <w:lvl w:ilvl="0" w:tplc="0A689032">
      <w:start w:val="1"/>
      <w:numFmt w:val="bullet"/>
      <w:lvlText w:val=""/>
      <w:lvlJc w:val="left"/>
      <w:pPr>
        <w:ind w:left="720" w:hanging="360"/>
      </w:pPr>
      <w:rPr>
        <w:rFonts w:hint="default" w:ascii="Symbol" w:hAnsi="Symbol"/>
      </w:rPr>
    </w:lvl>
    <w:lvl w:ilvl="1" w:tplc="36F24064">
      <w:start w:val="1"/>
      <w:numFmt w:val="bullet"/>
      <w:lvlText w:val=""/>
      <w:lvlJc w:val="left"/>
      <w:pPr>
        <w:ind w:left="1440" w:hanging="360"/>
      </w:pPr>
      <w:rPr>
        <w:rFonts w:hint="default" w:ascii="Symbol" w:hAnsi="Symbol"/>
      </w:rPr>
    </w:lvl>
    <w:lvl w:ilvl="2" w:tplc="B93A8B84">
      <w:start w:val="1"/>
      <w:numFmt w:val="bullet"/>
      <w:lvlText w:val=""/>
      <w:lvlJc w:val="left"/>
      <w:pPr>
        <w:ind w:left="2160" w:hanging="360"/>
      </w:pPr>
      <w:rPr>
        <w:rFonts w:hint="default" w:ascii="Wingdings" w:hAnsi="Wingdings"/>
      </w:rPr>
    </w:lvl>
    <w:lvl w:ilvl="3" w:tplc="AE0A2552">
      <w:start w:val="1"/>
      <w:numFmt w:val="bullet"/>
      <w:lvlText w:val=""/>
      <w:lvlJc w:val="left"/>
      <w:pPr>
        <w:ind w:left="2880" w:hanging="360"/>
      </w:pPr>
      <w:rPr>
        <w:rFonts w:hint="default" w:ascii="Symbol" w:hAnsi="Symbol"/>
      </w:rPr>
    </w:lvl>
    <w:lvl w:ilvl="4" w:tplc="1D243210">
      <w:start w:val="1"/>
      <w:numFmt w:val="bullet"/>
      <w:lvlText w:val="o"/>
      <w:lvlJc w:val="left"/>
      <w:pPr>
        <w:ind w:left="3600" w:hanging="360"/>
      </w:pPr>
      <w:rPr>
        <w:rFonts w:hint="default" w:ascii="Courier New" w:hAnsi="Courier New"/>
      </w:rPr>
    </w:lvl>
    <w:lvl w:ilvl="5" w:tplc="DA1635C4">
      <w:start w:val="1"/>
      <w:numFmt w:val="bullet"/>
      <w:lvlText w:val=""/>
      <w:lvlJc w:val="left"/>
      <w:pPr>
        <w:ind w:left="4320" w:hanging="360"/>
      </w:pPr>
      <w:rPr>
        <w:rFonts w:hint="default" w:ascii="Wingdings" w:hAnsi="Wingdings"/>
      </w:rPr>
    </w:lvl>
    <w:lvl w:ilvl="6" w:tplc="1D56BADE">
      <w:start w:val="1"/>
      <w:numFmt w:val="bullet"/>
      <w:lvlText w:val=""/>
      <w:lvlJc w:val="left"/>
      <w:pPr>
        <w:ind w:left="5040" w:hanging="360"/>
      </w:pPr>
      <w:rPr>
        <w:rFonts w:hint="default" w:ascii="Symbol" w:hAnsi="Symbol"/>
      </w:rPr>
    </w:lvl>
    <w:lvl w:ilvl="7" w:tplc="4B067CDA">
      <w:start w:val="1"/>
      <w:numFmt w:val="bullet"/>
      <w:lvlText w:val="o"/>
      <w:lvlJc w:val="left"/>
      <w:pPr>
        <w:ind w:left="5760" w:hanging="360"/>
      </w:pPr>
      <w:rPr>
        <w:rFonts w:hint="default" w:ascii="Courier New" w:hAnsi="Courier New"/>
      </w:rPr>
    </w:lvl>
    <w:lvl w:ilvl="8" w:tplc="49467732">
      <w:start w:val="1"/>
      <w:numFmt w:val="bullet"/>
      <w:lvlText w:val=""/>
      <w:lvlJc w:val="left"/>
      <w:pPr>
        <w:ind w:left="6480" w:hanging="360"/>
      </w:pPr>
      <w:rPr>
        <w:rFonts w:hint="default" w:ascii="Wingdings" w:hAnsi="Wingdings"/>
      </w:rPr>
    </w:lvl>
  </w:abstractNum>
  <w:abstractNum w:abstractNumId="1" w15:restartNumberingAfterBreak="0">
    <w:nsid w:val="10646FC7"/>
    <w:multiLevelType w:val="hybridMultilevel"/>
    <w:tmpl w:val="9D4616D0"/>
    <w:lvl w:ilvl="0" w:tplc="A5BE0E2C">
      <w:start w:val="1"/>
      <w:numFmt w:val="bullet"/>
      <w:lvlText w:val=""/>
      <w:lvlJc w:val="left"/>
      <w:pPr>
        <w:ind w:left="720" w:hanging="360"/>
      </w:pPr>
      <w:rPr>
        <w:rFonts w:hint="default" w:ascii="Symbol" w:hAnsi="Symbol"/>
      </w:rPr>
    </w:lvl>
    <w:lvl w:ilvl="1" w:tplc="10E815EA">
      <w:start w:val="1"/>
      <w:numFmt w:val="bullet"/>
      <w:lvlText w:val=""/>
      <w:lvlJc w:val="left"/>
      <w:pPr>
        <w:ind w:left="1440" w:hanging="360"/>
      </w:pPr>
      <w:rPr>
        <w:rFonts w:hint="default" w:ascii="Symbol" w:hAnsi="Symbol"/>
      </w:rPr>
    </w:lvl>
    <w:lvl w:ilvl="2" w:tplc="FB8E3324">
      <w:start w:val="1"/>
      <w:numFmt w:val="bullet"/>
      <w:lvlText w:val=""/>
      <w:lvlJc w:val="left"/>
      <w:pPr>
        <w:ind w:left="2160" w:hanging="360"/>
      </w:pPr>
      <w:rPr>
        <w:rFonts w:hint="default" w:ascii="Wingdings" w:hAnsi="Wingdings"/>
      </w:rPr>
    </w:lvl>
    <w:lvl w:ilvl="3" w:tplc="58B6D4A4">
      <w:start w:val="1"/>
      <w:numFmt w:val="bullet"/>
      <w:lvlText w:val=""/>
      <w:lvlJc w:val="left"/>
      <w:pPr>
        <w:ind w:left="2880" w:hanging="360"/>
      </w:pPr>
      <w:rPr>
        <w:rFonts w:hint="default" w:ascii="Symbol" w:hAnsi="Symbol"/>
      </w:rPr>
    </w:lvl>
    <w:lvl w:ilvl="4" w:tplc="53A8C2E0">
      <w:start w:val="1"/>
      <w:numFmt w:val="bullet"/>
      <w:lvlText w:val="o"/>
      <w:lvlJc w:val="left"/>
      <w:pPr>
        <w:ind w:left="3600" w:hanging="360"/>
      </w:pPr>
      <w:rPr>
        <w:rFonts w:hint="default" w:ascii="Courier New" w:hAnsi="Courier New"/>
      </w:rPr>
    </w:lvl>
    <w:lvl w:ilvl="5" w:tplc="C72A0BC4">
      <w:start w:val="1"/>
      <w:numFmt w:val="bullet"/>
      <w:lvlText w:val=""/>
      <w:lvlJc w:val="left"/>
      <w:pPr>
        <w:ind w:left="4320" w:hanging="360"/>
      </w:pPr>
      <w:rPr>
        <w:rFonts w:hint="default" w:ascii="Wingdings" w:hAnsi="Wingdings"/>
      </w:rPr>
    </w:lvl>
    <w:lvl w:ilvl="6" w:tplc="A4001380">
      <w:start w:val="1"/>
      <w:numFmt w:val="bullet"/>
      <w:lvlText w:val=""/>
      <w:lvlJc w:val="left"/>
      <w:pPr>
        <w:ind w:left="5040" w:hanging="360"/>
      </w:pPr>
      <w:rPr>
        <w:rFonts w:hint="default" w:ascii="Symbol" w:hAnsi="Symbol"/>
      </w:rPr>
    </w:lvl>
    <w:lvl w:ilvl="7" w:tplc="6D222190">
      <w:start w:val="1"/>
      <w:numFmt w:val="bullet"/>
      <w:lvlText w:val="o"/>
      <w:lvlJc w:val="left"/>
      <w:pPr>
        <w:ind w:left="5760" w:hanging="360"/>
      </w:pPr>
      <w:rPr>
        <w:rFonts w:hint="default" w:ascii="Courier New" w:hAnsi="Courier New"/>
      </w:rPr>
    </w:lvl>
    <w:lvl w:ilvl="8" w:tplc="1A8EFC4A">
      <w:start w:val="1"/>
      <w:numFmt w:val="bullet"/>
      <w:lvlText w:val=""/>
      <w:lvlJc w:val="left"/>
      <w:pPr>
        <w:ind w:left="6480" w:hanging="360"/>
      </w:pPr>
      <w:rPr>
        <w:rFonts w:hint="default" w:ascii="Wingdings" w:hAnsi="Wingdings"/>
      </w:rPr>
    </w:lvl>
  </w:abstractNum>
  <w:abstractNum w:abstractNumId="2" w15:restartNumberingAfterBreak="0">
    <w:nsid w:val="14F5870E"/>
    <w:multiLevelType w:val="hybridMultilevel"/>
    <w:tmpl w:val="A7609698"/>
    <w:lvl w:ilvl="0" w:tplc="B41AF738">
      <w:start w:val="1"/>
      <w:numFmt w:val="bullet"/>
      <w:lvlText w:val=""/>
      <w:lvlJc w:val="left"/>
      <w:pPr>
        <w:ind w:left="720" w:hanging="360"/>
      </w:pPr>
      <w:rPr>
        <w:rFonts w:hint="default" w:ascii="Symbol" w:hAnsi="Symbol"/>
      </w:rPr>
    </w:lvl>
    <w:lvl w:ilvl="1" w:tplc="ACA6F0C0">
      <w:start w:val="1"/>
      <w:numFmt w:val="bullet"/>
      <w:lvlText w:val="o"/>
      <w:lvlJc w:val="left"/>
      <w:pPr>
        <w:ind w:left="1440" w:hanging="360"/>
      </w:pPr>
      <w:rPr>
        <w:rFonts w:hint="default" w:ascii="Courier New" w:hAnsi="Courier New"/>
      </w:rPr>
    </w:lvl>
    <w:lvl w:ilvl="2" w:tplc="99A2607E">
      <w:start w:val="1"/>
      <w:numFmt w:val="bullet"/>
      <w:lvlText w:val=""/>
      <w:lvlJc w:val="left"/>
      <w:pPr>
        <w:ind w:left="2160" w:hanging="360"/>
      </w:pPr>
      <w:rPr>
        <w:rFonts w:hint="default" w:ascii="Wingdings" w:hAnsi="Wingdings"/>
      </w:rPr>
    </w:lvl>
    <w:lvl w:ilvl="3" w:tplc="34224B7E">
      <w:start w:val="1"/>
      <w:numFmt w:val="bullet"/>
      <w:lvlText w:val=""/>
      <w:lvlJc w:val="left"/>
      <w:pPr>
        <w:ind w:left="2880" w:hanging="360"/>
      </w:pPr>
      <w:rPr>
        <w:rFonts w:hint="default" w:ascii="Symbol" w:hAnsi="Symbol"/>
      </w:rPr>
    </w:lvl>
    <w:lvl w:ilvl="4" w:tplc="82CEA038">
      <w:start w:val="1"/>
      <w:numFmt w:val="bullet"/>
      <w:lvlText w:val="o"/>
      <w:lvlJc w:val="left"/>
      <w:pPr>
        <w:ind w:left="3600" w:hanging="360"/>
      </w:pPr>
      <w:rPr>
        <w:rFonts w:hint="default" w:ascii="Courier New" w:hAnsi="Courier New"/>
      </w:rPr>
    </w:lvl>
    <w:lvl w:ilvl="5" w:tplc="24E60B86">
      <w:start w:val="1"/>
      <w:numFmt w:val="bullet"/>
      <w:lvlText w:val=""/>
      <w:lvlJc w:val="left"/>
      <w:pPr>
        <w:ind w:left="4320" w:hanging="360"/>
      </w:pPr>
      <w:rPr>
        <w:rFonts w:hint="default" w:ascii="Wingdings" w:hAnsi="Wingdings"/>
      </w:rPr>
    </w:lvl>
    <w:lvl w:ilvl="6" w:tplc="565C7A72">
      <w:start w:val="1"/>
      <w:numFmt w:val="bullet"/>
      <w:lvlText w:val=""/>
      <w:lvlJc w:val="left"/>
      <w:pPr>
        <w:ind w:left="5040" w:hanging="360"/>
      </w:pPr>
      <w:rPr>
        <w:rFonts w:hint="default" w:ascii="Symbol" w:hAnsi="Symbol"/>
      </w:rPr>
    </w:lvl>
    <w:lvl w:ilvl="7" w:tplc="D8305130">
      <w:start w:val="1"/>
      <w:numFmt w:val="bullet"/>
      <w:lvlText w:val="o"/>
      <w:lvlJc w:val="left"/>
      <w:pPr>
        <w:ind w:left="5760" w:hanging="360"/>
      </w:pPr>
      <w:rPr>
        <w:rFonts w:hint="default" w:ascii="Courier New" w:hAnsi="Courier New"/>
      </w:rPr>
    </w:lvl>
    <w:lvl w:ilvl="8" w:tplc="1DEADC46">
      <w:start w:val="1"/>
      <w:numFmt w:val="bullet"/>
      <w:lvlText w:val=""/>
      <w:lvlJc w:val="left"/>
      <w:pPr>
        <w:ind w:left="6480" w:hanging="360"/>
      </w:pPr>
      <w:rPr>
        <w:rFonts w:hint="default" w:ascii="Wingdings" w:hAnsi="Wingdings"/>
      </w:rPr>
    </w:lvl>
  </w:abstractNum>
  <w:abstractNum w:abstractNumId="3" w15:restartNumberingAfterBreak="0">
    <w:nsid w:val="60677A64"/>
    <w:multiLevelType w:val="hybridMultilevel"/>
    <w:tmpl w:val="50123308"/>
    <w:lvl w:ilvl="0" w:tplc="0D76B9AE">
      <w:start w:val="1"/>
      <w:numFmt w:val="bullet"/>
      <w:lvlText w:val=""/>
      <w:lvlJc w:val="left"/>
      <w:pPr>
        <w:ind w:left="720" w:hanging="360"/>
      </w:pPr>
      <w:rPr>
        <w:rFonts w:hint="default" w:ascii="Symbol" w:hAnsi="Symbol"/>
      </w:rPr>
    </w:lvl>
    <w:lvl w:ilvl="1" w:tplc="D3A0178A">
      <w:start w:val="1"/>
      <w:numFmt w:val="bullet"/>
      <w:lvlText w:val="o"/>
      <w:lvlJc w:val="left"/>
      <w:pPr>
        <w:ind w:left="1440" w:hanging="360"/>
      </w:pPr>
      <w:rPr>
        <w:rFonts w:hint="default" w:ascii="Courier New" w:hAnsi="Courier New"/>
      </w:rPr>
    </w:lvl>
    <w:lvl w:ilvl="2" w:tplc="4C722E42">
      <w:start w:val="1"/>
      <w:numFmt w:val="bullet"/>
      <w:lvlText w:val=""/>
      <w:lvlJc w:val="left"/>
      <w:pPr>
        <w:ind w:left="2160" w:hanging="360"/>
      </w:pPr>
      <w:rPr>
        <w:rFonts w:hint="default" w:ascii="Wingdings" w:hAnsi="Wingdings"/>
      </w:rPr>
    </w:lvl>
    <w:lvl w:ilvl="3" w:tplc="1BE6B7B2">
      <w:start w:val="1"/>
      <w:numFmt w:val="bullet"/>
      <w:lvlText w:val=""/>
      <w:lvlJc w:val="left"/>
      <w:pPr>
        <w:ind w:left="2880" w:hanging="360"/>
      </w:pPr>
      <w:rPr>
        <w:rFonts w:hint="default" w:ascii="Symbol" w:hAnsi="Symbol"/>
      </w:rPr>
    </w:lvl>
    <w:lvl w:ilvl="4" w:tplc="A0E62E02">
      <w:start w:val="1"/>
      <w:numFmt w:val="bullet"/>
      <w:lvlText w:val="o"/>
      <w:lvlJc w:val="left"/>
      <w:pPr>
        <w:ind w:left="3600" w:hanging="360"/>
      </w:pPr>
      <w:rPr>
        <w:rFonts w:hint="default" w:ascii="Courier New" w:hAnsi="Courier New"/>
      </w:rPr>
    </w:lvl>
    <w:lvl w:ilvl="5" w:tplc="8CA407A8">
      <w:start w:val="1"/>
      <w:numFmt w:val="bullet"/>
      <w:lvlText w:val=""/>
      <w:lvlJc w:val="left"/>
      <w:pPr>
        <w:ind w:left="4320" w:hanging="360"/>
      </w:pPr>
      <w:rPr>
        <w:rFonts w:hint="default" w:ascii="Wingdings" w:hAnsi="Wingdings"/>
      </w:rPr>
    </w:lvl>
    <w:lvl w:ilvl="6" w:tplc="2BF826AA">
      <w:start w:val="1"/>
      <w:numFmt w:val="bullet"/>
      <w:lvlText w:val=""/>
      <w:lvlJc w:val="left"/>
      <w:pPr>
        <w:ind w:left="5040" w:hanging="360"/>
      </w:pPr>
      <w:rPr>
        <w:rFonts w:hint="default" w:ascii="Symbol" w:hAnsi="Symbol"/>
      </w:rPr>
    </w:lvl>
    <w:lvl w:ilvl="7" w:tplc="D202526C">
      <w:start w:val="1"/>
      <w:numFmt w:val="bullet"/>
      <w:lvlText w:val="o"/>
      <w:lvlJc w:val="left"/>
      <w:pPr>
        <w:ind w:left="5760" w:hanging="360"/>
      </w:pPr>
      <w:rPr>
        <w:rFonts w:hint="default" w:ascii="Courier New" w:hAnsi="Courier New"/>
      </w:rPr>
    </w:lvl>
    <w:lvl w:ilvl="8" w:tplc="92100F2A">
      <w:start w:val="1"/>
      <w:numFmt w:val="bullet"/>
      <w:lvlText w:val=""/>
      <w:lvlJc w:val="left"/>
      <w:pPr>
        <w:ind w:left="6480" w:hanging="360"/>
      </w:pPr>
      <w:rPr>
        <w:rFonts w:hint="default" w:ascii="Wingdings" w:hAnsi="Wingdings"/>
      </w:rPr>
    </w:lvl>
  </w:abstractNum>
  <w:abstractNum w:abstractNumId="4" w15:restartNumberingAfterBreak="0">
    <w:nsid w:val="67ABE8CE"/>
    <w:multiLevelType w:val="hybridMultilevel"/>
    <w:tmpl w:val="11CAF2D2"/>
    <w:lvl w:ilvl="0" w:tplc="2864CFC2">
      <w:start w:val="1"/>
      <w:numFmt w:val="bullet"/>
      <w:lvlText w:val=""/>
      <w:lvlJc w:val="left"/>
      <w:pPr>
        <w:ind w:left="720" w:hanging="360"/>
      </w:pPr>
      <w:rPr>
        <w:rFonts w:hint="default" w:ascii="Symbol" w:hAnsi="Symbol"/>
      </w:rPr>
    </w:lvl>
    <w:lvl w:ilvl="1" w:tplc="C5668212">
      <w:start w:val="1"/>
      <w:numFmt w:val="bullet"/>
      <w:lvlText w:val="o"/>
      <w:lvlJc w:val="left"/>
      <w:pPr>
        <w:ind w:left="1440" w:hanging="360"/>
      </w:pPr>
      <w:rPr>
        <w:rFonts w:hint="default" w:ascii="Courier New" w:hAnsi="Courier New"/>
      </w:rPr>
    </w:lvl>
    <w:lvl w:ilvl="2" w:tplc="8230EC62">
      <w:start w:val="1"/>
      <w:numFmt w:val="bullet"/>
      <w:lvlText w:val=""/>
      <w:lvlJc w:val="left"/>
      <w:pPr>
        <w:ind w:left="2160" w:hanging="360"/>
      </w:pPr>
      <w:rPr>
        <w:rFonts w:hint="default" w:ascii="Wingdings" w:hAnsi="Wingdings"/>
      </w:rPr>
    </w:lvl>
    <w:lvl w:ilvl="3" w:tplc="320AF91A">
      <w:start w:val="1"/>
      <w:numFmt w:val="bullet"/>
      <w:lvlText w:val=""/>
      <w:lvlJc w:val="left"/>
      <w:pPr>
        <w:ind w:left="2880" w:hanging="360"/>
      </w:pPr>
      <w:rPr>
        <w:rFonts w:hint="default" w:ascii="Symbol" w:hAnsi="Symbol"/>
      </w:rPr>
    </w:lvl>
    <w:lvl w:ilvl="4" w:tplc="22A2FED2">
      <w:start w:val="1"/>
      <w:numFmt w:val="bullet"/>
      <w:lvlText w:val="o"/>
      <w:lvlJc w:val="left"/>
      <w:pPr>
        <w:ind w:left="3600" w:hanging="360"/>
      </w:pPr>
      <w:rPr>
        <w:rFonts w:hint="default" w:ascii="Courier New" w:hAnsi="Courier New"/>
      </w:rPr>
    </w:lvl>
    <w:lvl w:ilvl="5" w:tplc="64048AF0">
      <w:start w:val="1"/>
      <w:numFmt w:val="bullet"/>
      <w:lvlText w:val=""/>
      <w:lvlJc w:val="left"/>
      <w:pPr>
        <w:ind w:left="4320" w:hanging="360"/>
      </w:pPr>
      <w:rPr>
        <w:rFonts w:hint="default" w:ascii="Wingdings" w:hAnsi="Wingdings"/>
      </w:rPr>
    </w:lvl>
    <w:lvl w:ilvl="6" w:tplc="93B06E6E">
      <w:start w:val="1"/>
      <w:numFmt w:val="bullet"/>
      <w:lvlText w:val=""/>
      <w:lvlJc w:val="left"/>
      <w:pPr>
        <w:ind w:left="5040" w:hanging="360"/>
      </w:pPr>
      <w:rPr>
        <w:rFonts w:hint="default" w:ascii="Symbol" w:hAnsi="Symbol"/>
      </w:rPr>
    </w:lvl>
    <w:lvl w:ilvl="7" w:tplc="FC4A6898">
      <w:start w:val="1"/>
      <w:numFmt w:val="bullet"/>
      <w:lvlText w:val="o"/>
      <w:lvlJc w:val="left"/>
      <w:pPr>
        <w:ind w:left="5760" w:hanging="360"/>
      </w:pPr>
      <w:rPr>
        <w:rFonts w:hint="default" w:ascii="Courier New" w:hAnsi="Courier New"/>
      </w:rPr>
    </w:lvl>
    <w:lvl w:ilvl="8" w:tplc="292E55CC">
      <w:start w:val="1"/>
      <w:numFmt w:val="bullet"/>
      <w:lvlText w:val=""/>
      <w:lvlJc w:val="left"/>
      <w:pPr>
        <w:ind w:left="6480" w:hanging="360"/>
      </w:pPr>
      <w:rPr>
        <w:rFonts w:hint="default" w:ascii="Wingdings" w:hAnsi="Wingdings"/>
      </w:rPr>
    </w:lvl>
  </w:abstractNum>
  <w:abstractNum w:abstractNumId="5" w15:restartNumberingAfterBreak="0">
    <w:nsid w:val="6B935AD5"/>
    <w:multiLevelType w:val="hybridMultilevel"/>
    <w:tmpl w:val="8AE2A3A6"/>
    <w:lvl w:ilvl="0" w:tplc="C99856C4">
      <w:start w:val="1"/>
      <w:numFmt w:val="bullet"/>
      <w:lvlText w:val=""/>
      <w:lvlJc w:val="left"/>
      <w:pPr>
        <w:ind w:left="720" w:hanging="360"/>
      </w:pPr>
      <w:rPr>
        <w:rFonts w:hint="default" w:ascii="Symbol" w:hAnsi="Symbol"/>
      </w:rPr>
    </w:lvl>
    <w:lvl w:ilvl="1" w:tplc="0672AD9A">
      <w:start w:val="1"/>
      <w:numFmt w:val="bullet"/>
      <w:lvlText w:val="o"/>
      <w:lvlJc w:val="left"/>
      <w:pPr>
        <w:ind w:left="1440" w:hanging="360"/>
      </w:pPr>
      <w:rPr>
        <w:rFonts w:hint="default" w:ascii="Courier New" w:hAnsi="Courier New"/>
      </w:rPr>
    </w:lvl>
    <w:lvl w:ilvl="2" w:tplc="7F2AD0D6">
      <w:start w:val="1"/>
      <w:numFmt w:val="bullet"/>
      <w:lvlText w:val=""/>
      <w:lvlJc w:val="left"/>
      <w:pPr>
        <w:ind w:left="2160" w:hanging="360"/>
      </w:pPr>
      <w:rPr>
        <w:rFonts w:hint="default" w:ascii="Wingdings" w:hAnsi="Wingdings"/>
      </w:rPr>
    </w:lvl>
    <w:lvl w:ilvl="3" w:tplc="40AA2C5A">
      <w:start w:val="1"/>
      <w:numFmt w:val="bullet"/>
      <w:lvlText w:val=""/>
      <w:lvlJc w:val="left"/>
      <w:pPr>
        <w:ind w:left="2880" w:hanging="360"/>
      </w:pPr>
      <w:rPr>
        <w:rFonts w:hint="default" w:ascii="Symbol" w:hAnsi="Symbol"/>
      </w:rPr>
    </w:lvl>
    <w:lvl w:ilvl="4" w:tplc="C79065E2">
      <w:start w:val="1"/>
      <w:numFmt w:val="bullet"/>
      <w:lvlText w:val="o"/>
      <w:lvlJc w:val="left"/>
      <w:pPr>
        <w:ind w:left="3600" w:hanging="360"/>
      </w:pPr>
      <w:rPr>
        <w:rFonts w:hint="default" w:ascii="Courier New" w:hAnsi="Courier New"/>
      </w:rPr>
    </w:lvl>
    <w:lvl w:ilvl="5" w:tplc="0A0E12BA">
      <w:start w:val="1"/>
      <w:numFmt w:val="bullet"/>
      <w:lvlText w:val=""/>
      <w:lvlJc w:val="left"/>
      <w:pPr>
        <w:ind w:left="4320" w:hanging="360"/>
      </w:pPr>
      <w:rPr>
        <w:rFonts w:hint="default" w:ascii="Wingdings" w:hAnsi="Wingdings"/>
      </w:rPr>
    </w:lvl>
    <w:lvl w:ilvl="6" w:tplc="E59AD864">
      <w:start w:val="1"/>
      <w:numFmt w:val="bullet"/>
      <w:lvlText w:val=""/>
      <w:lvlJc w:val="left"/>
      <w:pPr>
        <w:ind w:left="5040" w:hanging="360"/>
      </w:pPr>
      <w:rPr>
        <w:rFonts w:hint="default" w:ascii="Symbol" w:hAnsi="Symbol"/>
      </w:rPr>
    </w:lvl>
    <w:lvl w:ilvl="7" w:tplc="010A1A42">
      <w:start w:val="1"/>
      <w:numFmt w:val="bullet"/>
      <w:lvlText w:val="o"/>
      <w:lvlJc w:val="left"/>
      <w:pPr>
        <w:ind w:left="5760" w:hanging="360"/>
      </w:pPr>
      <w:rPr>
        <w:rFonts w:hint="default" w:ascii="Courier New" w:hAnsi="Courier New"/>
      </w:rPr>
    </w:lvl>
    <w:lvl w:ilvl="8" w:tplc="B704BEA6">
      <w:start w:val="1"/>
      <w:numFmt w:val="bullet"/>
      <w:lvlText w:val=""/>
      <w:lvlJc w:val="left"/>
      <w:pPr>
        <w:ind w:left="6480" w:hanging="360"/>
      </w:pPr>
      <w:rPr>
        <w:rFonts w:hint="default" w:ascii="Wingdings" w:hAnsi="Wingdings"/>
      </w:rPr>
    </w:lvl>
  </w:abstractNum>
  <w:abstractNum w:abstractNumId="6" w15:restartNumberingAfterBreak="0">
    <w:nsid w:val="6D320A19"/>
    <w:multiLevelType w:val="hybridMultilevel"/>
    <w:tmpl w:val="61380CA4"/>
    <w:lvl w:ilvl="0" w:tplc="695C443A">
      <w:start w:val="1"/>
      <w:numFmt w:val="bullet"/>
      <w:lvlText w:val=""/>
      <w:lvlJc w:val="left"/>
      <w:pPr>
        <w:ind w:left="720" w:hanging="360"/>
      </w:pPr>
      <w:rPr>
        <w:rFonts w:hint="default" w:ascii="Symbol" w:hAnsi="Symbol"/>
      </w:rPr>
    </w:lvl>
    <w:lvl w:ilvl="1" w:tplc="B630E894">
      <w:start w:val="1"/>
      <w:numFmt w:val="bullet"/>
      <w:lvlText w:val="o"/>
      <w:lvlJc w:val="left"/>
      <w:pPr>
        <w:ind w:left="1440" w:hanging="360"/>
      </w:pPr>
      <w:rPr>
        <w:rFonts w:hint="default" w:ascii="Courier New" w:hAnsi="Courier New"/>
      </w:rPr>
    </w:lvl>
    <w:lvl w:ilvl="2" w:tplc="16BCA4C2">
      <w:start w:val="1"/>
      <w:numFmt w:val="bullet"/>
      <w:lvlText w:val=""/>
      <w:lvlJc w:val="left"/>
      <w:pPr>
        <w:ind w:left="2160" w:hanging="360"/>
      </w:pPr>
      <w:rPr>
        <w:rFonts w:hint="default" w:ascii="Wingdings" w:hAnsi="Wingdings"/>
      </w:rPr>
    </w:lvl>
    <w:lvl w:ilvl="3" w:tplc="4AB2E57E">
      <w:start w:val="1"/>
      <w:numFmt w:val="bullet"/>
      <w:lvlText w:val=""/>
      <w:lvlJc w:val="left"/>
      <w:pPr>
        <w:ind w:left="2880" w:hanging="360"/>
      </w:pPr>
      <w:rPr>
        <w:rFonts w:hint="default" w:ascii="Symbol" w:hAnsi="Symbol"/>
      </w:rPr>
    </w:lvl>
    <w:lvl w:ilvl="4" w:tplc="B040378E">
      <w:start w:val="1"/>
      <w:numFmt w:val="bullet"/>
      <w:lvlText w:val="o"/>
      <w:lvlJc w:val="left"/>
      <w:pPr>
        <w:ind w:left="3600" w:hanging="360"/>
      </w:pPr>
      <w:rPr>
        <w:rFonts w:hint="default" w:ascii="Courier New" w:hAnsi="Courier New"/>
      </w:rPr>
    </w:lvl>
    <w:lvl w:ilvl="5" w:tplc="A8323148">
      <w:start w:val="1"/>
      <w:numFmt w:val="bullet"/>
      <w:lvlText w:val=""/>
      <w:lvlJc w:val="left"/>
      <w:pPr>
        <w:ind w:left="4320" w:hanging="360"/>
      </w:pPr>
      <w:rPr>
        <w:rFonts w:hint="default" w:ascii="Wingdings" w:hAnsi="Wingdings"/>
      </w:rPr>
    </w:lvl>
    <w:lvl w:ilvl="6" w:tplc="0CC688EA">
      <w:start w:val="1"/>
      <w:numFmt w:val="bullet"/>
      <w:lvlText w:val=""/>
      <w:lvlJc w:val="left"/>
      <w:pPr>
        <w:ind w:left="5040" w:hanging="360"/>
      </w:pPr>
      <w:rPr>
        <w:rFonts w:hint="default" w:ascii="Symbol" w:hAnsi="Symbol"/>
      </w:rPr>
    </w:lvl>
    <w:lvl w:ilvl="7" w:tplc="F8DA8286">
      <w:start w:val="1"/>
      <w:numFmt w:val="bullet"/>
      <w:lvlText w:val="o"/>
      <w:lvlJc w:val="left"/>
      <w:pPr>
        <w:ind w:left="5760" w:hanging="360"/>
      </w:pPr>
      <w:rPr>
        <w:rFonts w:hint="default" w:ascii="Courier New" w:hAnsi="Courier New"/>
      </w:rPr>
    </w:lvl>
    <w:lvl w:ilvl="8" w:tplc="D00A973C">
      <w:start w:val="1"/>
      <w:numFmt w:val="bullet"/>
      <w:lvlText w:val=""/>
      <w:lvlJc w:val="left"/>
      <w:pPr>
        <w:ind w:left="6480" w:hanging="360"/>
      </w:pPr>
      <w:rPr>
        <w:rFonts w:hint="default" w:ascii="Wingdings" w:hAnsi="Wingdings"/>
      </w:rPr>
    </w:lvl>
  </w:abstractNum>
  <w:abstractNum w:abstractNumId="7" w15:restartNumberingAfterBreak="0">
    <w:nsid w:val="761A2D6A"/>
    <w:multiLevelType w:val="hybridMultilevel"/>
    <w:tmpl w:val="936AB7B0"/>
    <w:lvl w:ilvl="0" w:tplc="54360426">
      <w:start w:val="1"/>
      <w:numFmt w:val="bullet"/>
      <w:lvlText w:val=""/>
      <w:lvlJc w:val="left"/>
      <w:pPr>
        <w:ind w:left="720" w:hanging="360"/>
      </w:pPr>
      <w:rPr>
        <w:rFonts w:hint="default" w:ascii="Symbol" w:hAnsi="Symbol"/>
      </w:rPr>
    </w:lvl>
    <w:lvl w:ilvl="1" w:tplc="951AB1A4">
      <w:start w:val="1"/>
      <w:numFmt w:val="bullet"/>
      <w:lvlText w:val="o"/>
      <w:lvlJc w:val="left"/>
      <w:pPr>
        <w:ind w:left="1440" w:hanging="360"/>
      </w:pPr>
      <w:rPr>
        <w:rFonts w:hint="default" w:ascii="Courier New" w:hAnsi="Courier New"/>
      </w:rPr>
    </w:lvl>
    <w:lvl w:ilvl="2" w:tplc="6A745B7A">
      <w:start w:val="1"/>
      <w:numFmt w:val="bullet"/>
      <w:lvlText w:val=""/>
      <w:lvlJc w:val="left"/>
      <w:pPr>
        <w:ind w:left="2160" w:hanging="360"/>
      </w:pPr>
      <w:rPr>
        <w:rFonts w:hint="default" w:ascii="Symbol" w:hAnsi="Symbol"/>
      </w:rPr>
    </w:lvl>
    <w:lvl w:ilvl="3" w:tplc="CA9A0FD4">
      <w:start w:val="1"/>
      <w:numFmt w:val="bullet"/>
      <w:lvlText w:val=""/>
      <w:lvlJc w:val="left"/>
      <w:pPr>
        <w:ind w:left="2880" w:hanging="360"/>
      </w:pPr>
      <w:rPr>
        <w:rFonts w:hint="default" w:ascii="Symbol" w:hAnsi="Symbol"/>
      </w:rPr>
    </w:lvl>
    <w:lvl w:ilvl="4" w:tplc="88E0A086">
      <w:start w:val="1"/>
      <w:numFmt w:val="bullet"/>
      <w:lvlText w:val="o"/>
      <w:lvlJc w:val="left"/>
      <w:pPr>
        <w:ind w:left="3600" w:hanging="360"/>
      </w:pPr>
      <w:rPr>
        <w:rFonts w:hint="default" w:ascii="Courier New" w:hAnsi="Courier New"/>
      </w:rPr>
    </w:lvl>
    <w:lvl w:ilvl="5" w:tplc="E098CB6E">
      <w:start w:val="1"/>
      <w:numFmt w:val="bullet"/>
      <w:lvlText w:val=""/>
      <w:lvlJc w:val="left"/>
      <w:pPr>
        <w:ind w:left="4320" w:hanging="360"/>
      </w:pPr>
      <w:rPr>
        <w:rFonts w:hint="default" w:ascii="Wingdings" w:hAnsi="Wingdings"/>
      </w:rPr>
    </w:lvl>
    <w:lvl w:ilvl="6" w:tplc="B44C613C">
      <w:start w:val="1"/>
      <w:numFmt w:val="bullet"/>
      <w:lvlText w:val=""/>
      <w:lvlJc w:val="left"/>
      <w:pPr>
        <w:ind w:left="5040" w:hanging="360"/>
      </w:pPr>
      <w:rPr>
        <w:rFonts w:hint="default" w:ascii="Symbol" w:hAnsi="Symbol"/>
      </w:rPr>
    </w:lvl>
    <w:lvl w:ilvl="7" w:tplc="BA68DAEA">
      <w:start w:val="1"/>
      <w:numFmt w:val="bullet"/>
      <w:lvlText w:val="o"/>
      <w:lvlJc w:val="left"/>
      <w:pPr>
        <w:ind w:left="5760" w:hanging="360"/>
      </w:pPr>
      <w:rPr>
        <w:rFonts w:hint="default" w:ascii="Courier New" w:hAnsi="Courier New"/>
      </w:rPr>
    </w:lvl>
    <w:lvl w:ilvl="8" w:tplc="D21C315E">
      <w:start w:val="1"/>
      <w:numFmt w:val="bullet"/>
      <w:lvlText w:val=""/>
      <w:lvlJc w:val="left"/>
      <w:pPr>
        <w:ind w:left="6480" w:hanging="360"/>
      </w:pPr>
      <w:rPr>
        <w:rFonts w:hint="default" w:ascii="Wingdings" w:hAnsi="Wingdings"/>
      </w:rPr>
    </w:lvl>
  </w:abstractNum>
  <w:num w:numId="1" w16cid:durableId="106193907">
    <w:abstractNumId w:val="2"/>
  </w:num>
  <w:num w:numId="2" w16cid:durableId="1820540454">
    <w:abstractNumId w:val="5"/>
  </w:num>
  <w:num w:numId="3" w16cid:durableId="1893348908">
    <w:abstractNumId w:val="7"/>
  </w:num>
  <w:num w:numId="4" w16cid:durableId="615911495">
    <w:abstractNumId w:val="1"/>
  </w:num>
  <w:num w:numId="5" w16cid:durableId="681393837">
    <w:abstractNumId w:val="3"/>
  </w:num>
  <w:num w:numId="6" w16cid:durableId="1796485590">
    <w:abstractNumId w:val="4"/>
  </w:num>
  <w:num w:numId="7" w16cid:durableId="297423002">
    <w:abstractNumId w:val="6"/>
  </w:num>
  <w:num w:numId="8" w16cid:durableId="155696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B003EA"/>
    <w:rsid w:val="000017DF"/>
    <w:rsid w:val="0000636A"/>
    <w:rsid w:val="00006E86"/>
    <w:rsid w:val="00013067"/>
    <w:rsid w:val="00015EDA"/>
    <w:rsid w:val="000173C4"/>
    <w:rsid w:val="00026EB8"/>
    <w:rsid w:val="00033903"/>
    <w:rsid w:val="0004239E"/>
    <w:rsid w:val="000423B3"/>
    <w:rsid w:val="000459A9"/>
    <w:rsid w:val="00045E57"/>
    <w:rsid w:val="0004623E"/>
    <w:rsid w:val="00051FC1"/>
    <w:rsid w:val="000555C0"/>
    <w:rsid w:val="000568C1"/>
    <w:rsid w:val="0005C137"/>
    <w:rsid w:val="000677B5"/>
    <w:rsid w:val="00067B10"/>
    <w:rsid w:val="00067B4D"/>
    <w:rsid w:val="00090BCD"/>
    <w:rsid w:val="00092735"/>
    <w:rsid w:val="00095ADE"/>
    <w:rsid w:val="000B2A57"/>
    <w:rsid w:val="000B3406"/>
    <w:rsid w:val="000C14E5"/>
    <w:rsid w:val="000C5418"/>
    <w:rsid w:val="000E14F4"/>
    <w:rsid w:val="000E5454"/>
    <w:rsid w:val="000E6721"/>
    <w:rsid w:val="000E72E5"/>
    <w:rsid w:val="000F75B4"/>
    <w:rsid w:val="00100C40"/>
    <w:rsid w:val="00100E98"/>
    <w:rsid w:val="0010267D"/>
    <w:rsid w:val="00103DEA"/>
    <w:rsid w:val="00110ACC"/>
    <w:rsid w:val="00112262"/>
    <w:rsid w:val="001205A7"/>
    <w:rsid w:val="0012B56A"/>
    <w:rsid w:val="00136149"/>
    <w:rsid w:val="0013647F"/>
    <w:rsid w:val="001420C9"/>
    <w:rsid w:val="001421CA"/>
    <w:rsid w:val="0014356D"/>
    <w:rsid w:val="00144CAA"/>
    <w:rsid w:val="00147E37"/>
    <w:rsid w:val="0015799D"/>
    <w:rsid w:val="00171360"/>
    <w:rsid w:val="0017280F"/>
    <w:rsid w:val="00175A20"/>
    <w:rsid w:val="001808EB"/>
    <w:rsid w:val="00181016"/>
    <w:rsid w:val="00193509"/>
    <w:rsid w:val="00195890"/>
    <w:rsid w:val="001A071C"/>
    <w:rsid w:val="001B02DE"/>
    <w:rsid w:val="001B4BBB"/>
    <w:rsid w:val="001C3680"/>
    <w:rsid w:val="001C4649"/>
    <w:rsid w:val="001C5B97"/>
    <w:rsid w:val="001E2C35"/>
    <w:rsid w:val="001E527A"/>
    <w:rsid w:val="001E5499"/>
    <w:rsid w:val="001E7EC8"/>
    <w:rsid w:val="00200BA4"/>
    <w:rsid w:val="002020F7"/>
    <w:rsid w:val="00204123"/>
    <w:rsid w:val="0020706C"/>
    <w:rsid w:val="002072FB"/>
    <w:rsid w:val="00212612"/>
    <w:rsid w:val="00214701"/>
    <w:rsid w:val="002224C2"/>
    <w:rsid w:val="00224F8D"/>
    <w:rsid w:val="002261F4"/>
    <w:rsid w:val="002286C6"/>
    <w:rsid w:val="002308BA"/>
    <w:rsid w:val="00234896"/>
    <w:rsid w:val="002369D5"/>
    <w:rsid w:val="00240BA7"/>
    <w:rsid w:val="0024148C"/>
    <w:rsid w:val="00246D3C"/>
    <w:rsid w:val="0024FC72"/>
    <w:rsid w:val="00250C64"/>
    <w:rsid w:val="00253F8F"/>
    <w:rsid w:val="00254CD0"/>
    <w:rsid w:val="00260ACE"/>
    <w:rsid w:val="00262EB0"/>
    <w:rsid w:val="0026671A"/>
    <w:rsid w:val="00266AA7"/>
    <w:rsid w:val="00275609"/>
    <w:rsid w:val="0029527A"/>
    <w:rsid w:val="0029657E"/>
    <w:rsid w:val="002A1A89"/>
    <w:rsid w:val="002A5C1F"/>
    <w:rsid w:val="002A76C9"/>
    <w:rsid w:val="002B3D49"/>
    <w:rsid w:val="002C58CB"/>
    <w:rsid w:val="002C5B44"/>
    <w:rsid w:val="002D5254"/>
    <w:rsid w:val="002E3900"/>
    <w:rsid w:val="002E63EE"/>
    <w:rsid w:val="00304488"/>
    <w:rsid w:val="00304E46"/>
    <w:rsid w:val="003131DC"/>
    <w:rsid w:val="00321B72"/>
    <w:rsid w:val="003233EB"/>
    <w:rsid w:val="00327008"/>
    <w:rsid w:val="00327B08"/>
    <w:rsid w:val="003337B5"/>
    <w:rsid w:val="0034285C"/>
    <w:rsid w:val="00354722"/>
    <w:rsid w:val="00354DE2"/>
    <w:rsid w:val="003668CC"/>
    <w:rsid w:val="00372114"/>
    <w:rsid w:val="0037398C"/>
    <w:rsid w:val="00377CA6"/>
    <w:rsid w:val="00377DD7"/>
    <w:rsid w:val="00391FA8"/>
    <w:rsid w:val="003942C9"/>
    <w:rsid w:val="003A2624"/>
    <w:rsid w:val="003B39C0"/>
    <w:rsid w:val="003C0B6A"/>
    <w:rsid w:val="003C234E"/>
    <w:rsid w:val="003C2B3F"/>
    <w:rsid w:val="003C7C8A"/>
    <w:rsid w:val="003D0AB9"/>
    <w:rsid w:val="003D7F12"/>
    <w:rsid w:val="003E386A"/>
    <w:rsid w:val="003EAC0D"/>
    <w:rsid w:val="003F701A"/>
    <w:rsid w:val="00401353"/>
    <w:rsid w:val="00406E10"/>
    <w:rsid w:val="00407904"/>
    <w:rsid w:val="0041544E"/>
    <w:rsid w:val="004206C8"/>
    <w:rsid w:val="00420B5E"/>
    <w:rsid w:val="00423067"/>
    <w:rsid w:val="00425B8D"/>
    <w:rsid w:val="0042684A"/>
    <w:rsid w:val="00465D16"/>
    <w:rsid w:val="0046742D"/>
    <w:rsid w:val="00472078"/>
    <w:rsid w:val="004732F9"/>
    <w:rsid w:val="00482123"/>
    <w:rsid w:val="004833A2"/>
    <w:rsid w:val="0048353F"/>
    <w:rsid w:val="00496430"/>
    <w:rsid w:val="004A1263"/>
    <w:rsid w:val="004A2BAD"/>
    <w:rsid w:val="004A3474"/>
    <w:rsid w:val="004A4C00"/>
    <w:rsid w:val="004B3913"/>
    <w:rsid w:val="004B3F79"/>
    <w:rsid w:val="004B5CCD"/>
    <w:rsid w:val="004B5E9F"/>
    <w:rsid w:val="004C1A16"/>
    <w:rsid w:val="004C6588"/>
    <w:rsid w:val="004C6FC9"/>
    <w:rsid w:val="004D6211"/>
    <w:rsid w:val="004D78BD"/>
    <w:rsid w:val="004DC175"/>
    <w:rsid w:val="004E216F"/>
    <w:rsid w:val="004F5E9D"/>
    <w:rsid w:val="004F7DD3"/>
    <w:rsid w:val="005007D2"/>
    <w:rsid w:val="00505D70"/>
    <w:rsid w:val="005070B6"/>
    <w:rsid w:val="00511A4D"/>
    <w:rsid w:val="00511B81"/>
    <w:rsid w:val="00522723"/>
    <w:rsid w:val="00522CBB"/>
    <w:rsid w:val="00532F40"/>
    <w:rsid w:val="005344F0"/>
    <w:rsid w:val="0055098D"/>
    <w:rsid w:val="00551ECD"/>
    <w:rsid w:val="005603DE"/>
    <w:rsid w:val="00562E37"/>
    <w:rsid w:val="00566F35"/>
    <w:rsid w:val="00580096"/>
    <w:rsid w:val="00581ED9"/>
    <w:rsid w:val="00590DD4"/>
    <w:rsid w:val="005921CA"/>
    <w:rsid w:val="00592B3E"/>
    <w:rsid w:val="00594535"/>
    <w:rsid w:val="005B5199"/>
    <w:rsid w:val="005C727A"/>
    <w:rsid w:val="005D2AD4"/>
    <w:rsid w:val="005D529B"/>
    <w:rsid w:val="005D6965"/>
    <w:rsid w:val="005DFA65"/>
    <w:rsid w:val="005F5E9B"/>
    <w:rsid w:val="00602CD0"/>
    <w:rsid w:val="00603589"/>
    <w:rsid w:val="00603FD3"/>
    <w:rsid w:val="0061764B"/>
    <w:rsid w:val="00625EF9"/>
    <w:rsid w:val="0063741F"/>
    <w:rsid w:val="00641C02"/>
    <w:rsid w:val="0064335A"/>
    <w:rsid w:val="0065082E"/>
    <w:rsid w:val="00654AC6"/>
    <w:rsid w:val="0065755D"/>
    <w:rsid w:val="00666C8A"/>
    <w:rsid w:val="00673526"/>
    <w:rsid w:val="00680F37"/>
    <w:rsid w:val="006878EF"/>
    <w:rsid w:val="006A41FB"/>
    <w:rsid w:val="006A6529"/>
    <w:rsid w:val="006A72A3"/>
    <w:rsid w:val="006B4D53"/>
    <w:rsid w:val="006D59F0"/>
    <w:rsid w:val="006E7D7C"/>
    <w:rsid w:val="006F1DB3"/>
    <w:rsid w:val="006F5574"/>
    <w:rsid w:val="006F6A4E"/>
    <w:rsid w:val="00703028"/>
    <w:rsid w:val="00703539"/>
    <w:rsid w:val="00707048"/>
    <w:rsid w:val="00707905"/>
    <w:rsid w:val="0070BFB7"/>
    <w:rsid w:val="0071169E"/>
    <w:rsid w:val="00714F09"/>
    <w:rsid w:val="00715607"/>
    <w:rsid w:val="00715984"/>
    <w:rsid w:val="007244D5"/>
    <w:rsid w:val="00725497"/>
    <w:rsid w:val="00730FF7"/>
    <w:rsid w:val="007352D5"/>
    <w:rsid w:val="00751AFC"/>
    <w:rsid w:val="007538E9"/>
    <w:rsid w:val="007607DB"/>
    <w:rsid w:val="007612B8"/>
    <w:rsid w:val="00767663"/>
    <w:rsid w:val="00771A40"/>
    <w:rsid w:val="00776B4B"/>
    <w:rsid w:val="007814D4"/>
    <w:rsid w:val="007847FB"/>
    <w:rsid w:val="00784B3F"/>
    <w:rsid w:val="00785300"/>
    <w:rsid w:val="00785540"/>
    <w:rsid w:val="00786FA9"/>
    <w:rsid w:val="0079000C"/>
    <w:rsid w:val="00790D90"/>
    <w:rsid w:val="00790E9D"/>
    <w:rsid w:val="00794C97"/>
    <w:rsid w:val="007A42F8"/>
    <w:rsid w:val="007A553D"/>
    <w:rsid w:val="007A757E"/>
    <w:rsid w:val="007A8F1A"/>
    <w:rsid w:val="007C7C70"/>
    <w:rsid w:val="007E42A2"/>
    <w:rsid w:val="007F402C"/>
    <w:rsid w:val="007F4CEE"/>
    <w:rsid w:val="0080084E"/>
    <w:rsid w:val="00806173"/>
    <w:rsid w:val="008113E7"/>
    <w:rsid w:val="00813ADB"/>
    <w:rsid w:val="00814FB5"/>
    <w:rsid w:val="00826D7E"/>
    <w:rsid w:val="008412B0"/>
    <w:rsid w:val="0084468B"/>
    <w:rsid w:val="008468F4"/>
    <w:rsid w:val="00855687"/>
    <w:rsid w:val="00866084"/>
    <w:rsid w:val="00871AD3"/>
    <w:rsid w:val="00876784"/>
    <w:rsid w:val="0087785E"/>
    <w:rsid w:val="00877EC6"/>
    <w:rsid w:val="00892E33"/>
    <w:rsid w:val="00893180"/>
    <w:rsid w:val="00897406"/>
    <w:rsid w:val="008A5652"/>
    <w:rsid w:val="008B386F"/>
    <w:rsid w:val="008B8AD8"/>
    <w:rsid w:val="008C2FD5"/>
    <w:rsid w:val="008CAE96"/>
    <w:rsid w:val="008D229D"/>
    <w:rsid w:val="008D489A"/>
    <w:rsid w:val="008D6999"/>
    <w:rsid w:val="008E747F"/>
    <w:rsid w:val="008E7C3A"/>
    <w:rsid w:val="008E7EED"/>
    <w:rsid w:val="008F274C"/>
    <w:rsid w:val="008F3AD2"/>
    <w:rsid w:val="008F4391"/>
    <w:rsid w:val="008F5C9A"/>
    <w:rsid w:val="00905DF3"/>
    <w:rsid w:val="00910023"/>
    <w:rsid w:val="00912C96"/>
    <w:rsid w:val="00914FC3"/>
    <w:rsid w:val="00917F8D"/>
    <w:rsid w:val="00926A19"/>
    <w:rsid w:val="009274F6"/>
    <w:rsid w:val="00928D2B"/>
    <w:rsid w:val="0094759F"/>
    <w:rsid w:val="00954689"/>
    <w:rsid w:val="00982DD2"/>
    <w:rsid w:val="00984C7C"/>
    <w:rsid w:val="00984CA5"/>
    <w:rsid w:val="00985144"/>
    <w:rsid w:val="00985910"/>
    <w:rsid w:val="00985A40"/>
    <w:rsid w:val="00987F7E"/>
    <w:rsid w:val="00990748"/>
    <w:rsid w:val="009972F5"/>
    <w:rsid w:val="009A06EB"/>
    <w:rsid w:val="009A1791"/>
    <w:rsid w:val="009A1961"/>
    <w:rsid w:val="009A1FBC"/>
    <w:rsid w:val="009A2ED8"/>
    <w:rsid w:val="009B01AC"/>
    <w:rsid w:val="009B08DB"/>
    <w:rsid w:val="009B6599"/>
    <w:rsid w:val="009C4952"/>
    <w:rsid w:val="009C63F7"/>
    <w:rsid w:val="009D0470"/>
    <w:rsid w:val="009D536C"/>
    <w:rsid w:val="009D588F"/>
    <w:rsid w:val="009D60DC"/>
    <w:rsid w:val="009D634D"/>
    <w:rsid w:val="009D75BE"/>
    <w:rsid w:val="009E01F7"/>
    <w:rsid w:val="009F442F"/>
    <w:rsid w:val="009F5D06"/>
    <w:rsid w:val="009F6DEB"/>
    <w:rsid w:val="00A037A1"/>
    <w:rsid w:val="00A04843"/>
    <w:rsid w:val="00A07F61"/>
    <w:rsid w:val="00A1015B"/>
    <w:rsid w:val="00A13570"/>
    <w:rsid w:val="00A14C84"/>
    <w:rsid w:val="00A162A2"/>
    <w:rsid w:val="00A16534"/>
    <w:rsid w:val="00A16913"/>
    <w:rsid w:val="00A22E8A"/>
    <w:rsid w:val="00A26B27"/>
    <w:rsid w:val="00A32F53"/>
    <w:rsid w:val="00A37B25"/>
    <w:rsid w:val="00A40ACA"/>
    <w:rsid w:val="00A50C43"/>
    <w:rsid w:val="00A57048"/>
    <w:rsid w:val="00A5736C"/>
    <w:rsid w:val="00A66E0D"/>
    <w:rsid w:val="00A72711"/>
    <w:rsid w:val="00A73622"/>
    <w:rsid w:val="00A848A3"/>
    <w:rsid w:val="00A85D37"/>
    <w:rsid w:val="00A86E80"/>
    <w:rsid w:val="00A87277"/>
    <w:rsid w:val="00AA0817"/>
    <w:rsid w:val="00AA4070"/>
    <w:rsid w:val="00AA42F3"/>
    <w:rsid w:val="00AB2706"/>
    <w:rsid w:val="00AB45B8"/>
    <w:rsid w:val="00AB4B77"/>
    <w:rsid w:val="00AB5E37"/>
    <w:rsid w:val="00AC6978"/>
    <w:rsid w:val="00AD3A03"/>
    <w:rsid w:val="00AE5FA7"/>
    <w:rsid w:val="00AE7B2A"/>
    <w:rsid w:val="00AF1C68"/>
    <w:rsid w:val="00AF6754"/>
    <w:rsid w:val="00B00C17"/>
    <w:rsid w:val="00B100B1"/>
    <w:rsid w:val="00B11BA6"/>
    <w:rsid w:val="00B14CF5"/>
    <w:rsid w:val="00B15CEC"/>
    <w:rsid w:val="00B161A8"/>
    <w:rsid w:val="00B24160"/>
    <w:rsid w:val="00B25DCE"/>
    <w:rsid w:val="00B27BEC"/>
    <w:rsid w:val="00B31EF6"/>
    <w:rsid w:val="00B32175"/>
    <w:rsid w:val="00B4081A"/>
    <w:rsid w:val="00B445F5"/>
    <w:rsid w:val="00B45294"/>
    <w:rsid w:val="00B46393"/>
    <w:rsid w:val="00B46830"/>
    <w:rsid w:val="00B500F5"/>
    <w:rsid w:val="00B51D16"/>
    <w:rsid w:val="00B536E0"/>
    <w:rsid w:val="00B62330"/>
    <w:rsid w:val="00B63D96"/>
    <w:rsid w:val="00B72566"/>
    <w:rsid w:val="00B8541D"/>
    <w:rsid w:val="00BB196D"/>
    <w:rsid w:val="00BC2660"/>
    <w:rsid w:val="00BC3D9C"/>
    <w:rsid w:val="00BC4078"/>
    <w:rsid w:val="00BC47F6"/>
    <w:rsid w:val="00BD0B3B"/>
    <w:rsid w:val="00BD57FE"/>
    <w:rsid w:val="00BD5E77"/>
    <w:rsid w:val="00BE3679"/>
    <w:rsid w:val="00BF22BC"/>
    <w:rsid w:val="00BF7D4C"/>
    <w:rsid w:val="00C0285D"/>
    <w:rsid w:val="00C04EB4"/>
    <w:rsid w:val="00C16188"/>
    <w:rsid w:val="00C169F2"/>
    <w:rsid w:val="00C23D18"/>
    <w:rsid w:val="00C41FE3"/>
    <w:rsid w:val="00C44759"/>
    <w:rsid w:val="00C45647"/>
    <w:rsid w:val="00C49D72"/>
    <w:rsid w:val="00C51013"/>
    <w:rsid w:val="00C808DE"/>
    <w:rsid w:val="00C810AC"/>
    <w:rsid w:val="00C91710"/>
    <w:rsid w:val="00C92992"/>
    <w:rsid w:val="00C93841"/>
    <w:rsid w:val="00CA1713"/>
    <w:rsid w:val="00CA39F7"/>
    <w:rsid w:val="00CA66E1"/>
    <w:rsid w:val="00CB47DF"/>
    <w:rsid w:val="00CC0D3A"/>
    <w:rsid w:val="00CC5E00"/>
    <w:rsid w:val="00CC705A"/>
    <w:rsid w:val="00CCA258"/>
    <w:rsid w:val="00CD68BB"/>
    <w:rsid w:val="00CD7855"/>
    <w:rsid w:val="00CE78B3"/>
    <w:rsid w:val="00CF1892"/>
    <w:rsid w:val="00CF4567"/>
    <w:rsid w:val="00D025DE"/>
    <w:rsid w:val="00D04017"/>
    <w:rsid w:val="00D05C55"/>
    <w:rsid w:val="00D10C35"/>
    <w:rsid w:val="00D14CD9"/>
    <w:rsid w:val="00D26BD4"/>
    <w:rsid w:val="00D319D6"/>
    <w:rsid w:val="00D33ACF"/>
    <w:rsid w:val="00D36B02"/>
    <w:rsid w:val="00D41CDC"/>
    <w:rsid w:val="00D4329F"/>
    <w:rsid w:val="00D459D7"/>
    <w:rsid w:val="00D46C4D"/>
    <w:rsid w:val="00D472B2"/>
    <w:rsid w:val="00D5039F"/>
    <w:rsid w:val="00D54F51"/>
    <w:rsid w:val="00D57035"/>
    <w:rsid w:val="00D704D9"/>
    <w:rsid w:val="00D72E17"/>
    <w:rsid w:val="00D73F08"/>
    <w:rsid w:val="00D74A0A"/>
    <w:rsid w:val="00D77827"/>
    <w:rsid w:val="00D8032C"/>
    <w:rsid w:val="00D8339D"/>
    <w:rsid w:val="00D849A3"/>
    <w:rsid w:val="00D92962"/>
    <w:rsid w:val="00D96547"/>
    <w:rsid w:val="00D97416"/>
    <w:rsid w:val="00DA1F66"/>
    <w:rsid w:val="00DA3C1A"/>
    <w:rsid w:val="00DA7D57"/>
    <w:rsid w:val="00DB0960"/>
    <w:rsid w:val="00DB4B5F"/>
    <w:rsid w:val="00DB6036"/>
    <w:rsid w:val="00DD25DF"/>
    <w:rsid w:val="00DD2BE3"/>
    <w:rsid w:val="00DD4235"/>
    <w:rsid w:val="00DE6EC5"/>
    <w:rsid w:val="00DF02F8"/>
    <w:rsid w:val="00DF11DA"/>
    <w:rsid w:val="00DF79C7"/>
    <w:rsid w:val="00E032D8"/>
    <w:rsid w:val="00E12720"/>
    <w:rsid w:val="00E165ED"/>
    <w:rsid w:val="00E20CB0"/>
    <w:rsid w:val="00E24C0C"/>
    <w:rsid w:val="00E3079B"/>
    <w:rsid w:val="00E3112D"/>
    <w:rsid w:val="00E371F1"/>
    <w:rsid w:val="00E460F7"/>
    <w:rsid w:val="00E52AD6"/>
    <w:rsid w:val="00E53AAC"/>
    <w:rsid w:val="00E5558D"/>
    <w:rsid w:val="00E65937"/>
    <w:rsid w:val="00E7003E"/>
    <w:rsid w:val="00E70D19"/>
    <w:rsid w:val="00E711B5"/>
    <w:rsid w:val="00E80A90"/>
    <w:rsid w:val="00E8718E"/>
    <w:rsid w:val="00E96453"/>
    <w:rsid w:val="00E969AB"/>
    <w:rsid w:val="00EA0526"/>
    <w:rsid w:val="00EA3CA9"/>
    <w:rsid w:val="00EB6E6F"/>
    <w:rsid w:val="00ED0C15"/>
    <w:rsid w:val="00ED2D3B"/>
    <w:rsid w:val="00ED38E8"/>
    <w:rsid w:val="00ED53FA"/>
    <w:rsid w:val="00ED6A58"/>
    <w:rsid w:val="00EE1049"/>
    <w:rsid w:val="00EE1677"/>
    <w:rsid w:val="00EE1810"/>
    <w:rsid w:val="00EE38AA"/>
    <w:rsid w:val="00EF06F6"/>
    <w:rsid w:val="00EF7D72"/>
    <w:rsid w:val="00F00709"/>
    <w:rsid w:val="00F02257"/>
    <w:rsid w:val="00F0687E"/>
    <w:rsid w:val="00F126DF"/>
    <w:rsid w:val="00F133EC"/>
    <w:rsid w:val="00F15819"/>
    <w:rsid w:val="00F159EB"/>
    <w:rsid w:val="00F16439"/>
    <w:rsid w:val="00F178CD"/>
    <w:rsid w:val="00F248BB"/>
    <w:rsid w:val="00F25F5B"/>
    <w:rsid w:val="00F30022"/>
    <w:rsid w:val="00F40903"/>
    <w:rsid w:val="00F40B39"/>
    <w:rsid w:val="00F44818"/>
    <w:rsid w:val="00F531EA"/>
    <w:rsid w:val="00F638D4"/>
    <w:rsid w:val="00F653E1"/>
    <w:rsid w:val="00F6559D"/>
    <w:rsid w:val="00F65FF4"/>
    <w:rsid w:val="00F73288"/>
    <w:rsid w:val="00F843C7"/>
    <w:rsid w:val="00F9564D"/>
    <w:rsid w:val="00F960F1"/>
    <w:rsid w:val="00FA59F8"/>
    <w:rsid w:val="00FA8761"/>
    <w:rsid w:val="00FB1019"/>
    <w:rsid w:val="00FC022E"/>
    <w:rsid w:val="00FC1D78"/>
    <w:rsid w:val="00FC5075"/>
    <w:rsid w:val="00FE1D48"/>
    <w:rsid w:val="00FE59AE"/>
    <w:rsid w:val="00FF0AA8"/>
    <w:rsid w:val="010069FE"/>
    <w:rsid w:val="010B9CFB"/>
    <w:rsid w:val="010EB814"/>
    <w:rsid w:val="0112055A"/>
    <w:rsid w:val="015B936C"/>
    <w:rsid w:val="01658234"/>
    <w:rsid w:val="018669C2"/>
    <w:rsid w:val="0188F174"/>
    <w:rsid w:val="01916101"/>
    <w:rsid w:val="01CDD305"/>
    <w:rsid w:val="01D27478"/>
    <w:rsid w:val="01D939FF"/>
    <w:rsid w:val="01DDE742"/>
    <w:rsid w:val="01F2CA4A"/>
    <w:rsid w:val="020C12D9"/>
    <w:rsid w:val="020F68DF"/>
    <w:rsid w:val="021D4DA8"/>
    <w:rsid w:val="0232930D"/>
    <w:rsid w:val="0234DAB0"/>
    <w:rsid w:val="02661645"/>
    <w:rsid w:val="0291D127"/>
    <w:rsid w:val="029211EE"/>
    <w:rsid w:val="02925E09"/>
    <w:rsid w:val="029378BC"/>
    <w:rsid w:val="02A01515"/>
    <w:rsid w:val="02AFAA80"/>
    <w:rsid w:val="02B4074A"/>
    <w:rsid w:val="02B5C432"/>
    <w:rsid w:val="02D79939"/>
    <w:rsid w:val="02D9A7E9"/>
    <w:rsid w:val="0302010B"/>
    <w:rsid w:val="0309392C"/>
    <w:rsid w:val="03292819"/>
    <w:rsid w:val="03336F8E"/>
    <w:rsid w:val="03427190"/>
    <w:rsid w:val="03652AB0"/>
    <w:rsid w:val="037023BB"/>
    <w:rsid w:val="0383299D"/>
    <w:rsid w:val="03BC33EF"/>
    <w:rsid w:val="03C66735"/>
    <w:rsid w:val="03E5A853"/>
    <w:rsid w:val="03EA39DC"/>
    <w:rsid w:val="03FF8C56"/>
    <w:rsid w:val="040CDB02"/>
    <w:rsid w:val="0410188F"/>
    <w:rsid w:val="0411068A"/>
    <w:rsid w:val="0413CBF0"/>
    <w:rsid w:val="0417CDF4"/>
    <w:rsid w:val="04447DDF"/>
    <w:rsid w:val="04590668"/>
    <w:rsid w:val="045ECD6E"/>
    <w:rsid w:val="04617868"/>
    <w:rsid w:val="0467CD50"/>
    <w:rsid w:val="04818800"/>
    <w:rsid w:val="0487836C"/>
    <w:rsid w:val="049871CC"/>
    <w:rsid w:val="04996DBD"/>
    <w:rsid w:val="04A14335"/>
    <w:rsid w:val="04CFFBF6"/>
    <w:rsid w:val="051DE9B3"/>
    <w:rsid w:val="053997FF"/>
    <w:rsid w:val="0548FFD9"/>
    <w:rsid w:val="054CF23B"/>
    <w:rsid w:val="0554EE6A"/>
    <w:rsid w:val="0588C64A"/>
    <w:rsid w:val="059EB2D1"/>
    <w:rsid w:val="05A24992"/>
    <w:rsid w:val="05A79EF3"/>
    <w:rsid w:val="05ABD1FD"/>
    <w:rsid w:val="05C99598"/>
    <w:rsid w:val="05D35DCE"/>
    <w:rsid w:val="05DE4477"/>
    <w:rsid w:val="05E00E5D"/>
    <w:rsid w:val="05F5F6B6"/>
    <w:rsid w:val="06094174"/>
    <w:rsid w:val="061B7CEC"/>
    <w:rsid w:val="062B347E"/>
    <w:rsid w:val="063ACCAE"/>
    <w:rsid w:val="064B61D0"/>
    <w:rsid w:val="06552213"/>
    <w:rsid w:val="065A3DEC"/>
    <w:rsid w:val="065E821B"/>
    <w:rsid w:val="066D48E4"/>
    <w:rsid w:val="067A1E41"/>
    <w:rsid w:val="068E6B7B"/>
    <w:rsid w:val="069F2886"/>
    <w:rsid w:val="06A6F316"/>
    <w:rsid w:val="06A78BB3"/>
    <w:rsid w:val="06AA8F40"/>
    <w:rsid w:val="06C1439F"/>
    <w:rsid w:val="06D7564C"/>
    <w:rsid w:val="06DE8AFA"/>
    <w:rsid w:val="06E0AD7A"/>
    <w:rsid w:val="06E7D924"/>
    <w:rsid w:val="06EFB68F"/>
    <w:rsid w:val="06F0BECB"/>
    <w:rsid w:val="06F6A6C9"/>
    <w:rsid w:val="06FD738B"/>
    <w:rsid w:val="07009653"/>
    <w:rsid w:val="07084E1D"/>
    <w:rsid w:val="0710761A"/>
    <w:rsid w:val="0717ACBF"/>
    <w:rsid w:val="072AC8FD"/>
    <w:rsid w:val="07598EC8"/>
    <w:rsid w:val="077DFCC4"/>
    <w:rsid w:val="0782F548"/>
    <w:rsid w:val="0795C89B"/>
    <w:rsid w:val="0798E293"/>
    <w:rsid w:val="079ADD1F"/>
    <w:rsid w:val="07A0875E"/>
    <w:rsid w:val="07ADF38B"/>
    <w:rsid w:val="07B11CC1"/>
    <w:rsid w:val="07BEE3E7"/>
    <w:rsid w:val="07C02789"/>
    <w:rsid w:val="07CC8811"/>
    <w:rsid w:val="07E5A696"/>
    <w:rsid w:val="07F5A16E"/>
    <w:rsid w:val="0815F96F"/>
    <w:rsid w:val="08255885"/>
    <w:rsid w:val="0831DCE6"/>
    <w:rsid w:val="083C9556"/>
    <w:rsid w:val="083CD4E1"/>
    <w:rsid w:val="083F23B4"/>
    <w:rsid w:val="08544AD4"/>
    <w:rsid w:val="088E5448"/>
    <w:rsid w:val="089CBAD8"/>
    <w:rsid w:val="08AFEF3F"/>
    <w:rsid w:val="08B17E63"/>
    <w:rsid w:val="08B43575"/>
    <w:rsid w:val="08ECF4F8"/>
    <w:rsid w:val="08ED10EE"/>
    <w:rsid w:val="0919031F"/>
    <w:rsid w:val="093ED8D7"/>
    <w:rsid w:val="0956D024"/>
    <w:rsid w:val="095A7F7F"/>
    <w:rsid w:val="0982F128"/>
    <w:rsid w:val="0985474F"/>
    <w:rsid w:val="098D0CD1"/>
    <w:rsid w:val="098E5845"/>
    <w:rsid w:val="09903936"/>
    <w:rsid w:val="09CB39D9"/>
    <w:rsid w:val="0A0F96CB"/>
    <w:rsid w:val="0A14743B"/>
    <w:rsid w:val="0A2BE1F2"/>
    <w:rsid w:val="0A3EB21A"/>
    <w:rsid w:val="0A4887B3"/>
    <w:rsid w:val="0A5005D6"/>
    <w:rsid w:val="0A6B460E"/>
    <w:rsid w:val="0A6E1810"/>
    <w:rsid w:val="0A902B4F"/>
    <w:rsid w:val="0AA2E54D"/>
    <w:rsid w:val="0AA5B2F3"/>
    <w:rsid w:val="0AA83966"/>
    <w:rsid w:val="0AB37F80"/>
    <w:rsid w:val="0ADCF2B2"/>
    <w:rsid w:val="0AE72CB1"/>
    <w:rsid w:val="0B2B948F"/>
    <w:rsid w:val="0B2F876B"/>
    <w:rsid w:val="0B37914F"/>
    <w:rsid w:val="0B3ACC7A"/>
    <w:rsid w:val="0B4A2B26"/>
    <w:rsid w:val="0B5B1760"/>
    <w:rsid w:val="0B8AAF98"/>
    <w:rsid w:val="0B9D530D"/>
    <w:rsid w:val="0BA1C657"/>
    <w:rsid w:val="0BAB6D7E"/>
    <w:rsid w:val="0BACE5A3"/>
    <w:rsid w:val="0BC00E04"/>
    <w:rsid w:val="0BC5DE89"/>
    <w:rsid w:val="0BCCA637"/>
    <w:rsid w:val="0BCE4B19"/>
    <w:rsid w:val="0BEB44B4"/>
    <w:rsid w:val="0BFC2C84"/>
    <w:rsid w:val="0C1AB39B"/>
    <w:rsid w:val="0C3BE74B"/>
    <w:rsid w:val="0C450069"/>
    <w:rsid w:val="0C4FC432"/>
    <w:rsid w:val="0C6BB083"/>
    <w:rsid w:val="0C797728"/>
    <w:rsid w:val="0C8DE43A"/>
    <w:rsid w:val="0C92550A"/>
    <w:rsid w:val="0C9F4078"/>
    <w:rsid w:val="0CA60A7E"/>
    <w:rsid w:val="0CAA1049"/>
    <w:rsid w:val="0CB1F5E2"/>
    <w:rsid w:val="0CB6DB98"/>
    <w:rsid w:val="0CB965BE"/>
    <w:rsid w:val="0CBE6C8E"/>
    <w:rsid w:val="0CE53D35"/>
    <w:rsid w:val="0CE802E5"/>
    <w:rsid w:val="0CE89FA6"/>
    <w:rsid w:val="0D4A1443"/>
    <w:rsid w:val="0D5C4E54"/>
    <w:rsid w:val="0D770605"/>
    <w:rsid w:val="0D78F248"/>
    <w:rsid w:val="0D8AA148"/>
    <w:rsid w:val="0D9DC916"/>
    <w:rsid w:val="0DAB7B26"/>
    <w:rsid w:val="0DB82E0C"/>
    <w:rsid w:val="0DC7CC11"/>
    <w:rsid w:val="0DC7E66C"/>
    <w:rsid w:val="0DF30DC8"/>
    <w:rsid w:val="0E22E9FD"/>
    <w:rsid w:val="0E2EB89A"/>
    <w:rsid w:val="0E5C947D"/>
    <w:rsid w:val="0E6ECECD"/>
    <w:rsid w:val="0E949A09"/>
    <w:rsid w:val="0E9C57AA"/>
    <w:rsid w:val="0EA06915"/>
    <w:rsid w:val="0EB0AEBC"/>
    <w:rsid w:val="0EBEF421"/>
    <w:rsid w:val="0EC1DBEF"/>
    <w:rsid w:val="0ED29197"/>
    <w:rsid w:val="0ED9ADF9"/>
    <w:rsid w:val="0EDC0AC6"/>
    <w:rsid w:val="0EDE0357"/>
    <w:rsid w:val="0EF75EFC"/>
    <w:rsid w:val="0F08030F"/>
    <w:rsid w:val="0F0AF822"/>
    <w:rsid w:val="0F389537"/>
    <w:rsid w:val="0F576449"/>
    <w:rsid w:val="0F5F5769"/>
    <w:rsid w:val="0F7C4C29"/>
    <w:rsid w:val="0F8EDE29"/>
    <w:rsid w:val="0FB90570"/>
    <w:rsid w:val="0FCBD573"/>
    <w:rsid w:val="0FCCAEA9"/>
    <w:rsid w:val="0FEE9D42"/>
    <w:rsid w:val="1000B353"/>
    <w:rsid w:val="1000C0BF"/>
    <w:rsid w:val="100E4634"/>
    <w:rsid w:val="102D3791"/>
    <w:rsid w:val="1035C31F"/>
    <w:rsid w:val="10429A78"/>
    <w:rsid w:val="1046A742"/>
    <w:rsid w:val="10551845"/>
    <w:rsid w:val="107407FF"/>
    <w:rsid w:val="108CDA5E"/>
    <w:rsid w:val="109A63FB"/>
    <w:rsid w:val="10A82192"/>
    <w:rsid w:val="10DD7CE0"/>
    <w:rsid w:val="10E81078"/>
    <w:rsid w:val="11534CD2"/>
    <w:rsid w:val="11546DFA"/>
    <w:rsid w:val="1158F406"/>
    <w:rsid w:val="1163896B"/>
    <w:rsid w:val="11796693"/>
    <w:rsid w:val="117F74B9"/>
    <w:rsid w:val="119AFD72"/>
    <w:rsid w:val="11AE7071"/>
    <w:rsid w:val="11AFE0A8"/>
    <w:rsid w:val="11B509B9"/>
    <w:rsid w:val="11B78EA7"/>
    <w:rsid w:val="11C96F38"/>
    <w:rsid w:val="11EBF687"/>
    <w:rsid w:val="11F836AF"/>
    <w:rsid w:val="1209C0F9"/>
    <w:rsid w:val="12165486"/>
    <w:rsid w:val="121D38D7"/>
    <w:rsid w:val="12235018"/>
    <w:rsid w:val="122F7067"/>
    <w:rsid w:val="123407C1"/>
    <w:rsid w:val="125559CC"/>
    <w:rsid w:val="126ECD6A"/>
    <w:rsid w:val="127AE4F0"/>
    <w:rsid w:val="127DCFCE"/>
    <w:rsid w:val="127FD893"/>
    <w:rsid w:val="128CBE01"/>
    <w:rsid w:val="128E669B"/>
    <w:rsid w:val="12B75068"/>
    <w:rsid w:val="12C1D0BA"/>
    <w:rsid w:val="12C47BD1"/>
    <w:rsid w:val="12CA7645"/>
    <w:rsid w:val="12CC1A63"/>
    <w:rsid w:val="12E12E9D"/>
    <w:rsid w:val="12E9D382"/>
    <w:rsid w:val="12F4C467"/>
    <w:rsid w:val="12F7B939"/>
    <w:rsid w:val="130B0B3A"/>
    <w:rsid w:val="130E0C08"/>
    <w:rsid w:val="131CBA16"/>
    <w:rsid w:val="132049AF"/>
    <w:rsid w:val="1321FF17"/>
    <w:rsid w:val="133B9C06"/>
    <w:rsid w:val="133C8075"/>
    <w:rsid w:val="133E1C0C"/>
    <w:rsid w:val="134A30FC"/>
    <w:rsid w:val="134A8CA2"/>
    <w:rsid w:val="13655DAF"/>
    <w:rsid w:val="13680B2C"/>
    <w:rsid w:val="136D63E1"/>
    <w:rsid w:val="136FF8B2"/>
    <w:rsid w:val="13B24139"/>
    <w:rsid w:val="13B57FA6"/>
    <w:rsid w:val="13D0A664"/>
    <w:rsid w:val="13D1FA73"/>
    <w:rsid w:val="13D462E2"/>
    <w:rsid w:val="13DC7B9F"/>
    <w:rsid w:val="13E73573"/>
    <w:rsid w:val="13F022CB"/>
    <w:rsid w:val="14294BB0"/>
    <w:rsid w:val="14368037"/>
    <w:rsid w:val="146AD0DD"/>
    <w:rsid w:val="147436CB"/>
    <w:rsid w:val="147AEDF1"/>
    <w:rsid w:val="14A67740"/>
    <w:rsid w:val="14A9DC69"/>
    <w:rsid w:val="14AFFAB9"/>
    <w:rsid w:val="14C685AA"/>
    <w:rsid w:val="14D921F0"/>
    <w:rsid w:val="1522E2F6"/>
    <w:rsid w:val="1524ACA7"/>
    <w:rsid w:val="152E35A5"/>
    <w:rsid w:val="15425613"/>
    <w:rsid w:val="15427B78"/>
    <w:rsid w:val="154CC0D6"/>
    <w:rsid w:val="154F975F"/>
    <w:rsid w:val="156F493C"/>
    <w:rsid w:val="157A39A6"/>
    <w:rsid w:val="157C1549"/>
    <w:rsid w:val="158AA591"/>
    <w:rsid w:val="15ACB68F"/>
    <w:rsid w:val="15AE5C72"/>
    <w:rsid w:val="15C27242"/>
    <w:rsid w:val="161A5B39"/>
    <w:rsid w:val="161A6FA6"/>
    <w:rsid w:val="161FB4C5"/>
    <w:rsid w:val="1625E9CC"/>
    <w:rsid w:val="163BCFC3"/>
    <w:rsid w:val="163F35C9"/>
    <w:rsid w:val="164F59F8"/>
    <w:rsid w:val="164F95D6"/>
    <w:rsid w:val="16512BEC"/>
    <w:rsid w:val="165F7451"/>
    <w:rsid w:val="166BECE9"/>
    <w:rsid w:val="166F5AC3"/>
    <w:rsid w:val="16796A0E"/>
    <w:rsid w:val="167B045C"/>
    <w:rsid w:val="16897861"/>
    <w:rsid w:val="168CC66F"/>
    <w:rsid w:val="16AAF8F0"/>
    <w:rsid w:val="16ADB3E1"/>
    <w:rsid w:val="16AEEA67"/>
    <w:rsid w:val="16B2B741"/>
    <w:rsid w:val="16C26F96"/>
    <w:rsid w:val="16D0CCBD"/>
    <w:rsid w:val="16E3EB0F"/>
    <w:rsid w:val="1715EA07"/>
    <w:rsid w:val="17160A07"/>
    <w:rsid w:val="173582A0"/>
    <w:rsid w:val="173D64BE"/>
    <w:rsid w:val="17440F5C"/>
    <w:rsid w:val="175140F1"/>
    <w:rsid w:val="175A0BF2"/>
    <w:rsid w:val="1785DC71"/>
    <w:rsid w:val="1789C237"/>
    <w:rsid w:val="17B70C46"/>
    <w:rsid w:val="17BB4DE7"/>
    <w:rsid w:val="17BDD269"/>
    <w:rsid w:val="17C41755"/>
    <w:rsid w:val="17CDD081"/>
    <w:rsid w:val="17D71713"/>
    <w:rsid w:val="17FC332D"/>
    <w:rsid w:val="18275D22"/>
    <w:rsid w:val="1832C5BA"/>
    <w:rsid w:val="1832E18E"/>
    <w:rsid w:val="183B7C4F"/>
    <w:rsid w:val="183C8BB1"/>
    <w:rsid w:val="183CD3D2"/>
    <w:rsid w:val="184ABAC8"/>
    <w:rsid w:val="185126C3"/>
    <w:rsid w:val="18574E67"/>
    <w:rsid w:val="185B0C87"/>
    <w:rsid w:val="1866006E"/>
    <w:rsid w:val="1887B6DB"/>
    <w:rsid w:val="189798F8"/>
    <w:rsid w:val="189EB1EB"/>
    <w:rsid w:val="189F6BBC"/>
    <w:rsid w:val="18B1DA68"/>
    <w:rsid w:val="18CA8B1F"/>
    <w:rsid w:val="18ED1152"/>
    <w:rsid w:val="18F6FB36"/>
    <w:rsid w:val="19009D6A"/>
    <w:rsid w:val="1921F0C7"/>
    <w:rsid w:val="192DD2E9"/>
    <w:rsid w:val="1944D3E6"/>
    <w:rsid w:val="1947A7EE"/>
    <w:rsid w:val="19785F96"/>
    <w:rsid w:val="197AE031"/>
    <w:rsid w:val="1991F81D"/>
    <w:rsid w:val="199A2EB4"/>
    <w:rsid w:val="199A36D2"/>
    <w:rsid w:val="19A11871"/>
    <w:rsid w:val="19A9F2A8"/>
    <w:rsid w:val="19AD5D90"/>
    <w:rsid w:val="19C49546"/>
    <w:rsid w:val="19C5ADD1"/>
    <w:rsid w:val="19CF0D7E"/>
    <w:rsid w:val="19EB8828"/>
    <w:rsid w:val="19F6DCE8"/>
    <w:rsid w:val="1A245C67"/>
    <w:rsid w:val="1A26FA67"/>
    <w:rsid w:val="1A2704ED"/>
    <w:rsid w:val="1A456EC7"/>
    <w:rsid w:val="1A55EBB4"/>
    <w:rsid w:val="1A5E9F9A"/>
    <w:rsid w:val="1A8C7617"/>
    <w:rsid w:val="1A980B1B"/>
    <w:rsid w:val="1A998ECA"/>
    <w:rsid w:val="1AA4D72F"/>
    <w:rsid w:val="1AB0C0B7"/>
    <w:rsid w:val="1AB2926C"/>
    <w:rsid w:val="1AB88347"/>
    <w:rsid w:val="1AEE78C7"/>
    <w:rsid w:val="1AF69692"/>
    <w:rsid w:val="1AFFE4DA"/>
    <w:rsid w:val="1B0E11A8"/>
    <w:rsid w:val="1B0FB417"/>
    <w:rsid w:val="1B0FC4D1"/>
    <w:rsid w:val="1B115AD5"/>
    <w:rsid w:val="1B23482C"/>
    <w:rsid w:val="1B332D1E"/>
    <w:rsid w:val="1B347F6B"/>
    <w:rsid w:val="1B531457"/>
    <w:rsid w:val="1B5A1166"/>
    <w:rsid w:val="1B7E6A13"/>
    <w:rsid w:val="1B80487D"/>
    <w:rsid w:val="1B98A240"/>
    <w:rsid w:val="1BA81561"/>
    <w:rsid w:val="1BB99731"/>
    <w:rsid w:val="1BCC15B6"/>
    <w:rsid w:val="1BCCF0F7"/>
    <w:rsid w:val="1BCF9E12"/>
    <w:rsid w:val="1BD18237"/>
    <w:rsid w:val="1BD9230B"/>
    <w:rsid w:val="1BE0CC26"/>
    <w:rsid w:val="1C0A51FF"/>
    <w:rsid w:val="1C140F08"/>
    <w:rsid w:val="1C1CDC74"/>
    <w:rsid w:val="1C24B214"/>
    <w:rsid w:val="1C31D012"/>
    <w:rsid w:val="1C31DBE3"/>
    <w:rsid w:val="1C36188A"/>
    <w:rsid w:val="1C3FCA40"/>
    <w:rsid w:val="1C51D254"/>
    <w:rsid w:val="1C65A388"/>
    <w:rsid w:val="1C6FA546"/>
    <w:rsid w:val="1C77461C"/>
    <w:rsid w:val="1C7862A2"/>
    <w:rsid w:val="1C7B9441"/>
    <w:rsid w:val="1CA7A81E"/>
    <w:rsid w:val="1CB623C3"/>
    <w:rsid w:val="1CBB8140"/>
    <w:rsid w:val="1CBCB8C1"/>
    <w:rsid w:val="1CDC9497"/>
    <w:rsid w:val="1CEEFC17"/>
    <w:rsid w:val="1CF6465C"/>
    <w:rsid w:val="1CFA544A"/>
    <w:rsid w:val="1D2E7DAA"/>
    <w:rsid w:val="1D51C4E0"/>
    <w:rsid w:val="1D51EC7B"/>
    <w:rsid w:val="1D527657"/>
    <w:rsid w:val="1D83136A"/>
    <w:rsid w:val="1DA15AF9"/>
    <w:rsid w:val="1DA3091D"/>
    <w:rsid w:val="1DAC7CA8"/>
    <w:rsid w:val="1DB1D47E"/>
    <w:rsid w:val="1DC0C82F"/>
    <w:rsid w:val="1DC82927"/>
    <w:rsid w:val="1DC8737C"/>
    <w:rsid w:val="1DE3D116"/>
    <w:rsid w:val="1E083092"/>
    <w:rsid w:val="1E2958AF"/>
    <w:rsid w:val="1E3687DB"/>
    <w:rsid w:val="1E4CF991"/>
    <w:rsid w:val="1E644967"/>
    <w:rsid w:val="1E6BAA79"/>
    <w:rsid w:val="1E70C75E"/>
    <w:rsid w:val="1EAD658D"/>
    <w:rsid w:val="1EFAAC7C"/>
    <w:rsid w:val="1F0DF36F"/>
    <w:rsid w:val="1F1D8E40"/>
    <w:rsid w:val="1F37BB28"/>
    <w:rsid w:val="1F5D53C0"/>
    <w:rsid w:val="1F6605C9"/>
    <w:rsid w:val="1F754FD6"/>
    <w:rsid w:val="1F8C904B"/>
    <w:rsid w:val="1F90C7A1"/>
    <w:rsid w:val="1FA0028B"/>
    <w:rsid w:val="1FA88D10"/>
    <w:rsid w:val="1FC975EC"/>
    <w:rsid w:val="1FCF293A"/>
    <w:rsid w:val="1FD46D99"/>
    <w:rsid w:val="1FE2898A"/>
    <w:rsid w:val="1FE43552"/>
    <w:rsid w:val="20143559"/>
    <w:rsid w:val="204E7BBA"/>
    <w:rsid w:val="205BB66F"/>
    <w:rsid w:val="2082AE93"/>
    <w:rsid w:val="20941150"/>
    <w:rsid w:val="20A570A4"/>
    <w:rsid w:val="20ACDDDC"/>
    <w:rsid w:val="20B73643"/>
    <w:rsid w:val="20BAB73E"/>
    <w:rsid w:val="20F0F4D0"/>
    <w:rsid w:val="20F49E04"/>
    <w:rsid w:val="210D5782"/>
    <w:rsid w:val="210D89BC"/>
    <w:rsid w:val="21182ADE"/>
    <w:rsid w:val="213335FD"/>
    <w:rsid w:val="2138E4CE"/>
    <w:rsid w:val="213B9AA9"/>
    <w:rsid w:val="2140D254"/>
    <w:rsid w:val="214A21D3"/>
    <w:rsid w:val="21581000"/>
    <w:rsid w:val="21707D3A"/>
    <w:rsid w:val="21761F1A"/>
    <w:rsid w:val="21792A0E"/>
    <w:rsid w:val="217E17A2"/>
    <w:rsid w:val="219FD847"/>
    <w:rsid w:val="21BA6279"/>
    <w:rsid w:val="21C520C6"/>
    <w:rsid w:val="21EBE62A"/>
    <w:rsid w:val="2200EB4C"/>
    <w:rsid w:val="2202F254"/>
    <w:rsid w:val="22037A62"/>
    <w:rsid w:val="223844FE"/>
    <w:rsid w:val="2238D34F"/>
    <w:rsid w:val="22398C4B"/>
    <w:rsid w:val="2246FD3E"/>
    <w:rsid w:val="22481606"/>
    <w:rsid w:val="2249BCE5"/>
    <w:rsid w:val="224DD9B0"/>
    <w:rsid w:val="2256848D"/>
    <w:rsid w:val="225A56C0"/>
    <w:rsid w:val="226E6C0D"/>
    <w:rsid w:val="2276FA5B"/>
    <w:rsid w:val="2277A65F"/>
    <w:rsid w:val="229A1152"/>
    <w:rsid w:val="22C31A75"/>
    <w:rsid w:val="22C7D36C"/>
    <w:rsid w:val="22C97D8C"/>
    <w:rsid w:val="22CE6188"/>
    <w:rsid w:val="22D1FE3B"/>
    <w:rsid w:val="22E36874"/>
    <w:rsid w:val="22F20D54"/>
    <w:rsid w:val="22F681F8"/>
    <w:rsid w:val="231532A0"/>
    <w:rsid w:val="23206AB4"/>
    <w:rsid w:val="23369478"/>
    <w:rsid w:val="233AD438"/>
    <w:rsid w:val="235F6614"/>
    <w:rsid w:val="235FF8EF"/>
    <w:rsid w:val="23718AFA"/>
    <w:rsid w:val="23959577"/>
    <w:rsid w:val="23961CAC"/>
    <w:rsid w:val="23B0D557"/>
    <w:rsid w:val="23D37D67"/>
    <w:rsid w:val="23E51D9A"/>
    <w:rsid w:val="23F254EE"/>
    <w:rsid w:val="23F667E6"/>
    <w:rsid w:val="24393A63"/>
    <w:rsid w:val="243976EC"/>
    <w:rsid w:val="244B5469"/>
    <w:rsid w:val="248F71E0"/>
    <w:rsid w:val="24A200B4"/>
    <w:rsid w:val="24A7CCC5"/>
    <w:rsid w:val="24AFB1B7"/>
    <w:rsid w:val="24B3E94E"/>
    <w:rsid w:val="24BE04ED"/>
    <w:rsid w:val="24D52785"/>
    <w:rsid w:val="24F3CDCC"/>
    <w:rsid w:val="24F7FDBD"/>
    <w:rsid w:val="250592BA"/>
    <w:rsid w:val="2506A99C"/>
    <w:rsid w:val="2521F44A"/>
    <w:rsid w:val="2535230F"/>
    <w:rsid w:val="253ADA6A"/>
    <w:rsid w:val="25733DA1"/>
    <w:rsid w:val="257D34F3"/>
    <w:rsid w:val="258164FD"/>
    <w:rsid w:val="258E81D1"/>
    <w:rsid w:val="25A6D411"/>
    <w:rsid w:val="25AF7361"/>
    <w:rsid w:val="25B0AB92"/>
    <w:rsid w:val="25BF4101"/>
    <w:rsid w:val="2603EDDE"/>
    <w:rsid w:val="260CF3E7"/>
    <w:rsid w:val="260E4085"/>
    <w:rsid w:val="261CF25F"/>
    <w:rsid w:val="262B4241"/>
    <w:rsid w:val="262E912A"/>
    <w:rsid w:val="266AF806"/>
    <w:rsid w:val="266D60E7"/>
    <w:rsid w:val="2693CE1E"/>
    <w:rsid w:val="26BDBD3E"/>
    <w:rsid w:val="26DBB167"/>
    <w:rsid w:val="26E09C18"/>
    <w:rsid w:val="26FFDCF7"/>
    <w:rsid w:val="27074E09"/>
    <w:rsid w:val="270DE091"/>
    <w:rsid w:val="27177C55"/>
    <w:rsid w:val="27190554"/>
    <w:rsid w:val="273B6EAE"/>
    <w:rsid w:val="2749A520"/>
    <w:rsid w:val="27635D08"/>
    <w:rsid w:val="276F8FEB"/>
    <w:rsid w:val="2785AD2C"/>
    <w:rsid w:val="278B8C87"/>
    <w:rsid w:val="278BAA67"/>
    <w:rsid w:val="2799FB1E"/>
    <w:rsid w:val="27B013D8"/>
    <w:rsid w:val="27B0348F"/>
    <w:rsid w:val="27BCE1AB"/>
    <w:rsid w:val="27C712A2"/>
    <w:rsid w:val="27C891CB"/>
    <w:rsid w:val="27D47F54"/>
    <w:rsid w:val="27D549EE"/>
    <w:rsid w:val="2829AE1D"/>
    <w:rsid w:val="282A9114"/>
    <w:rsid w:val="2844FC1D"/>
    <w:rsid w:val="285605A4"/>
    <w:rsid w:val="2860C189"/>
    <w:rsid w:val="2861462B"/>
    <w:rsid w:val="2862E084"/>
    <w:rsid w:val="28681F87"/>
    <w:rsid w:val="286B984A"/>
    <w:rsid w:val="28A031A3"/>
    <w:rsid w:val="28B118E0"/>
    <w:rsid w:val="28B2557E"/>
    <w:rsid w:val="28B8CC76"/>
    <w:rsid w:val="28C084B9"/>
    <w:rsid w:val="28C15541"/>
    <w:rsid w:val="28C29CD9"/>
    <w:rsid w:val="28E67F1C"/>
    <w:rsid w:val="291AA355"/>
    <w:rsid w:val="29264662"/>
    <w:rsid w:val="2928B2B4"/>
    <w:rsid w:val="2932F15A"/>
    <w:rsid w:val="29568994"/>
    <w:rsid w:val="29617DA1"/>
    <w:rsid w:val="298E2EE4"/>
    <w:rsid w:val="29A298C8"/>
    <w:rsid w:val="29A36DF4"/>
    <w:rsid w:val="29AFDE64"/>
    <w:rsid w:val="29AFF0FA"/>
    <w:rsid w:val="29CFB2C2"/>
    <w:rsid w:val="29F787A7"/>
    <w:rsid w:val="2A0B425E"/>
    <w:rsid w:val="2A0D9F87"/>
    <w:rsid w:val="2A267ECF"/>
    <w:rsid w:val="2A2A4632"/>
    <w:rsid w:val="2A3A13CB"/>
    <w:rsid w:val="2A3C5B19"/>
    <w:rsid w:val="2A3DC69D"/>
    <w:rsid w:val="2A50A616"/>
    <w:rsid w:val="2A5BAE2D"/>
    <w:rsid w:val="2A5FCEE1"/>
    <w:rsid w:val="2A6CBCF7"/>
    <w:rsid w:val="2A8C2693"/>
    <w:rsid w:val="2A909F39"/>
    <w:rsid w:val="2A943026"/>
    <w:rsid w:val="2A9B7CBF"/>
    <w:rsid w:val="2AA3170D"/>
    <w:rsid w:val="2AAF41B0"/>
    <w:rsid w:val="2AC8EB35"/>
    <w:rsid w:val="2AD1EB5B"/>
    <w:rsid w:val="2AD4043E"/>
    <w:rsid w:val="2AFE8C51"/>
    <w:rsid w:val="2AFEB364"/>
    <w:rsid w:val="2B1C3459"/>
    <w:rsid w:val="2B2F7122"/>
    <w:rsid w:val="2B576255"/>
    <w:rsid w:val="2B5F09A8"/>
    <w:rsid w:val="2B737E3E"/>
    <w:rsid w:val="2B94C573"/>
    <w:rsid w:val="2B957699"/>
    <w:rsid w:val="2BBF7409"/>
    <w:rsid w:val="2BDA80EB"/>
    <w:rsid w:val="2C012F96"/>
    <w:rsid w:val="2C17F865"/>
    <w:rsid w:val="2C1982D0"/>
    <w:rsid w:val="2C2A663A"/>
    <w:rsid w:val="2C5E8A71"/>
    <w:rsid w:val="2C6F5F64"/>
    <w:rsid w:val="2C76FA1B"/>
    <w:rsid w:val="2C9A83C5"/>
    <w:rsid w:val="2C9F7C87"/>
    <w:rsid w:val="2CB2E8AD"/>
    <w:rsid w:val="2CB32006"/>
    <w:rsid w:val="2CB9E045"/>
    <w:rsid w:val="2CBA824F"/>
    <w:rsid w:val="2CDA398A"/>
    <w:rsid w:val="2D0D77A2"/>
    <w:rsid w:val="2D127CE1"/>
    <w:rsid w:val="2D39BBA6"/>
    <w:rsid w:val="2D494515"/>
    <w:rsid w:val="2D55BB53"/>
    <w:rsid w:val="2D5C0183"/>
    <w:rsid w:val="2D6721BA"/>
    <w:rsid w:val="2D738F37"/>
    <w:rsid w:val="2D805FBA"/>
    <w:rsid w:val="2D93E2B3"/>
    <w:rsid w:val="2DD972B2"/>
    <w:rsid w:val="2E02E43E"/>
    <w:rsid w:val="2E141F40"/>
    <w:rsid w:val="2E3E2A00"/>
    <w:rsid w:val="2E3FF32A"/>
    <w:rsid w:val="2E58899D"/>
    <w:rsid w:val="2E783AEF"/>
    <w:rsid w:val="2E7DE233"/>
    <w:rsid w:val="2E88F6B0"/>
    <w:rsid w:val="2EA29493"/>
    <w:rsid w:val="2EAED243"/>
    <w:rsid w:val="2EBAF3C8"/>
    <w:rsid w:val="2ED6E540"/>
    <w:rsid w:val="2EDB4D30"/>
    <w:rsid w:val="2EE151E9"/>
    <w:rsid w:val="2EF29A61"/>
    <w:rsid w:val="2EF9EFF2"/>
    <w:rsid w:val="2F07D9CC"/>
    <w:rsid w:val="2F15F823"/>
    <w:rsid w:val="2F26E428"/>
    <w:rsid w:val="2F3F047D"/>
    <w:rsid w:val="2F417D0F"/>
    <w:rsid w:val="2F49BA0D"/>
    <w:rsid w:val="2F5A3585"/>
    <w:rsid w:val="2F5AB652"/>
    <w:rsid w:val="2F5E3C23"/>
    <w:rsid w:val="2F77786D"/>
    <w:rsid w:val="2F8C0F93"/>
    <w:rsid w:val="2FC10927"/>
    <w:rsid w:val="2FC1CC58"/>
    <w:rsid w:val="2FC3DE7F"/>
    <w:rsid w:val="2FD22487"/>
    <w:rsid w:val="2FEACCFA"/>
    <w:rsid w:val="2FEF8422"/>
    <w:rsid w:val="2FF15D34"/>
    <w:rsid w:val="30009E96"/>
    <w:rsid w:val="3014646B"/>
    <w:rsid w:val="301E5A9D"/>
    <w:rsid w:val="3021BAD8"/>
    <w:rsid w:val="3031EC42"/>
    <w:rsid w:val="3049780B"/>
    <w:rsid w:val="305F880F"/>
    <w:rsid w:val="30649F84"/>
    <w:rsid w:val="306B38C9"/>
    <w:rsid w:val="306C13A2"/>
    <w:rsid w:val="306EA2DF"/>
    <w:rsid w:val="30702377"/>
    <w:rsid w:val="3071A8DF"/>
    <w:rsid w:val="307E4751"/>
    <w:rsid w:val="308CCCB9"/>
    <w:rsid w:val="30B7B031"/>
    <w:rsid w:val="30C5A232"/>
    <w:rsid w:val="30CD0953"/>
    <w:rsid w:val="30D32BB3"/>
    <w:rsid w:val="30DFE819"/>
    <w:rsid w:val="30FD7D11"/>
    <w:rsid w:val="310ADD6E"/>
    <w:rsid w:val="3113A0F8"/>
    <w:rsid w:val="3141AADF"/>
    <w:rsid w:val="3141E46C"/>
    <w:rsid w:val="3142BABF"/>
    <w:rsid w:val="3142D087"/>
    <w:rsid w:val="3156F61E"/>
    <w:rsid w:val="316BFDE0"/>
    <w:rsid w:val="316E1093"/>
    <w:rsid w:val="31B7043A"/>
    <w:rsid w:val="31BB77D1"/>
    <w:rsid w:val="31BD6164"/>
    <w:rsid w:val="31C41F56"/>
    <w:rsid w:val="31C6FB0E"/>
    <w:rsid w:val="31CA3F82"/>
    <w:rsid w:val="31CEB750"/>
    <w:rsid w:val="31D291D1"/>
    <w:rsid w:val="31FABCFD"/>
    <w:rsid w:val="31FC8C0C"/>
    <w:rsid w:val="31FE88E3"/>
    <w:rsid w:val="320098D9"/>
    <w:rsid w:val="322174B6"/>
    <w:rsid w:val="3221DC77"/>
    <w:rsid w:val="3250AEA9"/>
    <w:rsid w:val="325265E0"/>
    <w:rsid w:val="325BB7FB"/>
    <w:rsid w:val="3276A53F"/>
    <w:rsid w:val="3284A0A6"/>
    <w:rsid w:val="328948F8"/>
    <w:rsid w:val="32913980"/>
    <w:rsid w:val="3293739F"/>
    <w:rsid w:val="3294FE29"/>
    <w:rsid w:val="32A6ADCF"/>
    <w:rsid w:val="32ABDAA3"/>
    <w:rsid w:val="32ADC76E"/>
    <w:rsid w:val="32BE83E1"/>
    <w:rsid w:val="32C678F9"/>
    <w:rsid w:val="32CBE0CC"/>
    <w:rsid w:val="32DE98C3"/>
    <w:rsid w:val="3309E0F4"/>
    <w:rsid w:val="330C9A7F"/>
    <w:rsid w:val="33131C2E"/>
    <w:rsid w:val="3319BAEA"/>
    <w:rsid w:val="332458DD"/>
    <w:rsid w:val="332EE2AD"/>
    <w:rsid w:val="33361379"/>
    <w:rsid w:val="33515F4D"/>
    <w:rsid w:val="337C8D03"/>
    <w:rsid w:val="338F1C2F"/>
    <w:rsid w:val="3394ED7C"/>
    <w:rsid w:val="3398D632"/>
    <w:rsid w:val="339C4046"/>
    <w:rsid w:val="33AA85C5"/>
    <w:rsid w:val="33BDA062"/>
    <w:rsid w:val="33EA3ABB"/>
    <w:rsid w:val="33EE61D9"/>
    <w:rsid w:val="33FE9B63"/>
    <w:rsid w:val="344253AB"/>
    <w:rsid w:val="3451DC7A"/>
    <w:rsid w:val="3452A2EB"/>
    <w:rsid w:val="345A80B9"/>
    <w:rsid w:val="347E4B50"/>
    <w:rsid w:val="3488C76E"/>
    <w:rsid w:val="349E29A5"/>
    <w:rsid w:val="34CE8311"/>
    <w:rsid w:val="34D016CA"/>
    <w:rsid w:val="34E69727"/>
    <w:rsid w:val="34F934A4"/>
    <w:rsid w:val="3500A3BC"/>
    <w:rsid w:val="350CF990"/>
    <w:rsid w:val="352A354C"/>
    <w:rsid w:val="3535ABC4"/>
    <w:rsid w:val="353F991D"/>
    <w:rsid w:val="3544862A"/>
    <w:rsid w:val="356FEFB9"/>
    <w:rsid w:val="357C9DD4"/>
    <w:rsid w:val="3597EF38"/>
    <w:rsid w:val="35EBAA1C"/>
    <w:rsid w:val="35FE19BB"/>
    <w:rsid w:val="3604356E"/>
    <w:rsid w:val="361CD6A3"/>
    <w:rsid w:val="3620E3C5"/>
    <w:rsid w:val="3622699B"/>
    <w:rsid w:val="36238FE9"/>
    <w:rsid w:val="36284E9B"/>
    <w:rsid w:val="3635BE87"/>
    <w:rsid w:val="363646CA"/>
    <w:rsid w:val="363674EF"/>
    <w:rsid w:val="3638F026"/>
    <w:rsid w:val="364AD41B"/>
    <w:rsid w:val="365A3027"/>
    <w:rsid w:val="3664D2C3"/>
    <w:rsid w:val="366D3055"/>
    <w:rsid w:val="366DF353"/>
    <w:rsid w:val="367CB6ED"/>
    <w:rsid w:val="36821E34"/>
    <w:rsid w:val="3698686D"/>
    <w:rsid w:val="369B6A92"/>
    <w:rsid w:val="369E9F06"/>
    <w:rsid w:val="36B0066D"/>
    <w:rsid w:val="36B0DA18"/>
    <w:rsid w:val="36E4340D"/>
    <w:rsid w:val="36E963D5"/>
    <w:rsid w:val="36EF35F7"/>
    <w:rsid w:val="36FD1451"/>
    <w:rsid w:val="36FDEFD0"/>
    <w:rsid w:val="370501D7"/>
    <w:rsid w:val="37105689"/>
    <w:rsid w:val="372F291E"/>
    <w:rsid w:val="373EFD0B"/>
    <w:rsid w:val="3744D3E0"/>
    <w:rsid w:val="375D9345"/>
    <w:rsid w:val="3774353D"/>
    <w:rsid w:val="377E148C"/>
    <w:rsid w:val="378406BA"/>
    <w:rsid w:val="37894456"/>
    <w:rsid w:val="378D65DA"/>
    <w:rsid w:val="37B76D44"/>
    <w:rsid w:val="37BA4EAB"/>
    <w:rsid w:val="37C61E50"/>
    <w:rsid w:val="37D6B41D"/>
    <w:rsid w:val="37D85AA2"/>
    <w:rsid w:val="37F03766"/>
    <w:rsid w:val="3805D14E"/>
    <w:rsid w:val="3819A288"/>
    <w:rsid w:val="38252D6F"/>
    <w:rsid w:val="38381028"/>
    <w:rsid w:val="38388F08"/>
    <w:rsid w:val="383E9F0C"/>
    <w:rsid w:val="38602642"/>
    <w:rsid w:val="38671B79"/>
    <w:rsid w:val="387BB0DD"/>
    <w:rsid w:val="38846E66"/>
    <w:rsid w:val="3891DC92"/>
    <w:rsid w:val="389F3E9A"/>
    <w:rsid w:val="38AA7FFF"/>
    <w:rsid w:val="38CA2F20"/>
    <w:rsid w:val="38E40632"/>
    <w:rsid w:val="38FD7B35"/>
    <w:rsid w:val="39040520"/>
    <w:rsid w:val="392C2754"/>
    <w:rsid w:val="3935BA7D"/>
    <w:rsid w:val="3961EEB1"/>
    <w:rsid w:val="3975A92A"/>
    <w:rsid w:val="398804CA"/>
    <w:rsid w:val="398C837D"/>
    <w:rsid w:val="39A6DEA2"/>
    <w:rsid w:val="39C3D80D"/>
    <w:rsid w:val="39D836FF"/>
    <w:rsid w:val="39D928EF"/>
    <w:rsid w:val="39DFDBB3"/>
    <w:rsid w:val="39F0FECC"/>
    <w:rsid w:val="3A1270E4"/>
    <w:rsid w:val="3A1EBB9C"/>
    <w:rsid w:val="3A4F5246"/>
    <w:rsid w:val="3A5FEF18"/>
    <w:rsid w:val="3A63001C"/>
    <w:rsid w:val="3A7C3042"/>
    <w:rsid w:val="3A81B724"/>
    <w:rsid w:val="3A81D45C"/>
    <w:rsid w:val="3A822FF4"/>
    <w:rsid w:val="3AB1BFB4"/>
    <w:rsid w:val="3AC125E2"/>
    <w:rsid w:val="3AD5C0A0"/>
    <w:rsid w:val="3AD613CD"/>
    <w:rsid w:val="3ADA8210"/>
    <w:rsid w:val="3AE0839E"/>
    <w:rsid w:val="3AE61C60"/>
    <w:rsid w:val="3AF29C6C"/>
    <w:rsid w:val="3AF5C464"/>
    <w:rsid w:val="3B0E8CE3"/>
    <w:rsid w:val="3B0F4BFB"/>
    <w:rsid w:val="3B1DF6FB"/>
    <w:rsid w:val="3B219B65"/>
    <w:rsid w:val="3B253BD7"/>
    <w:rsid w:val="3B619410"/>
    <w:rsid w:val="3B6D8C91"/>
    <w:rsid w:val="3B70FE61"/>
    <w:rsid w:val="3B80599F"/>
    <w:rsid w:val="3B8407F1"/>
    <w:rsid w:val="3B8BC27A"/>
    <w:rsid w:val="3B968E87"/>
    <w:rsid w:val="3B9C4552"/>
    <w:rsid w:val="3BA802AD"/>
    <w:rsid w:val="3BBD5238"/>
    <w:rsid w:val="3BD02281"/>
    <w:rsid w:val="3BE04BFC"/>
    <w:rsid w:val="3BFB5A5E"/>
    <w:rsid w:val="3C02CB98"/>
    <w:rsid w:val="3C0C89DF"/>
    <w:rsid w:val="3C14C6FF"/>
    <w:rsid w:val="3C1ACC9F"/>
    <w:rsid w:val="3C3973F7"/>
    <w:rsid w:val="3C4D02C7"/>
    <w:rsid w:val="3C4D7EEE"/>
    <w:rsid w:val="3C55A2C8"/>
    <w:rsid w:val="3C5A9D07"/>
    <w:rsid w:val="3C603AF5"/>
    <w:rsid w:val="3C874576"/>
    <w:rsid w:val="3C899549"/>
    <w:rsid w:val="3C998F73"/>
    <w:rsid w:val="3C9DB438"/>
    <w:rsid w:val="3CC19C6F"/>
    <w:rsid w:val="3CDC43F9"/>
    <w:rsid w:val="3CE9B463"/>
    <w:rsid w:val="3CEA1E8C"/>
    <w:rsid w:val="3CEAF23B"/>
    <w:rsid w:val="3CF1F766"/>
    <w:rsid w:val="3CFECFD8"/>
    <w:rsid w:val="3D11D99A"/>
    <w:rsid w:val="3D12F181"/>
    <w:rsid w:val="3D294BE4"/>
    <w:rsid w:val="3D4A543B"/>
    <w:rsid w:val="3D69969D"/>
    <w:rsid w:val="3D7C4C7C"/>
    <w:rsid w:val="3D7FDF9D"/>
    <w:rsid w:val="3D910922"/>
    <w:rsid w:val="3DA970D6"/>
    <w:rsid w:val="3DB957E6"/>
    <w:rsid w:val="3DF19B96"/>
    <w:rsid w:val="3E02CCF8"/>
    <w:rsid w:val="3E0494C5"/>
    <w:rsid w:val="3E1280D6"/>
    <w:rsid w:val="3E182460"/>
    <w:rsid w:val="3E1DBD22"/>
    <w:rsid w:val="3E290A24"/>
    <w:rsid w:val="3E2A098A"/>
    <w:rsid w:val="3E49E554"/>
    <w:rsid w:val="3E627DEA"/>
    <w:rsid w:val="3E8480F9"/>
    <w:rsid w:val="3E99D28A"/>
    <w:rsid w:val="3EB57082"/>
    <w:rsid w:val="3EC0C2C1"/>
    <w:rsid w:val="3EE6BAF8"/>
    <w:rsid w:val="3F2D1E1E"/>
    <w:rsid w:val="3F3BB710"/>
    <w:rsid w:val="3F7F4722"/>
    <w:rsid w:val="3F87CFD6"/>
    <w:rsid w:val="3F984464"/>
    <w:rsid w:val="3FA4FEDB"/>
    <w:rsid w:val="3FA6B7E4"/>
    <w:rsid w:val="3FB77653"/>
    <w:rsid w:val="3FBEE638"/>
    <w:rsid w:val="3FCC64C0"/>
    <w:rsid w:val="3FF50802"/>
    <w:rsid w:val="40056C12"/>
    <w:rsid w:val="4019864C"/>
    <w:rsid w:val="401BE151"/>
    <w:rsid w:val="402A66B2"/>
    <w:rsid w:val="403A263D"/>
    <w:rsid w:val="40486A73"/>
    <w:rsid w:val="4052ABB1"/>
    <w:rsid w:val="4063B52E"/>
    <w:rsid w:val="406AD967"/>
    <w:rsid w:val="40AF2942"/>
    <w:rsid w:val="40BD856F"/>
    <w:rsid w:val="40C6E350"/>
    <w:rsid w:val="40DFADCB"/>
    <w:rsid w:val="40F1AB7E"/>
    <w:rsid w:val="4100AB06"/>
    <w:rsid w:val="411D5B1B"/>
    <w:rsid w:val="41273342"/>
    <w:rsid w:val="41318914"/>
    <w:rsid w:val="413558A9"/>
    <w:rsid w:val="4139BDBB"/>
    <w:rsid w:val="413F5DE5"/>
    <w:rsid w:val="414E548E"/>
    <w:rsid w:val="4169B340"/>
    <w:rsid w:val="41728C0C"/>
    <w:rsid w:val="417C166E"/>
    <w:rsid w:val="418B0555"/>
    <w:rsid w:val="418B7CCE"/>
    <w:rsid w:val="41AE147C"/>
    <w:rsid w:val="41B13B4C"/>
    <w:rsid w:val="41C98CEF"/>
    <w:rsid w:val="41D3AFCE"/>
    <w:rsid w:val="41DA9FF0"/>
    <w:rsid w:val="41FD24EB"/>
    <w:rsid w:val="4217D2E2"/>
    <w:rsid w:val="42253601"/>
    <w:rsid w:val="42374C2A"/>
    <w:rsid w:val="4265D2C4"/>
    <w:rsid w:val="426D8465"/>
    <w:rsid w:val="4286C834"/>
    <w:rsid w:val="42895740"/>
    <w:rsid w:val="42A80F28"/>
    <w:rsid w:val="42B6E7E4"/>
    <w:rsid w:val="42C23424"/>
    <w:rsid w:val="42C6FA80"/>
    <w:rsid w:val="42CE81A6"/>
    <w:rsid w:val="42E6BB35"/>
    <w:rsid w:val="42F9083D"/>
    <w:rsid w:val="42FE489D"/>
    <w:rsid w:val="4321EA51"/>
    <w:rsid w:val="43448C82"/>
    <w:rsid w:val="434EDDBD"/>
    <w:rsid w:val="434FF6FF"/>
    <w:rsid w:val="43659EB8"/>
    <w:rsid w:val="436A83AD"/>
    <w:rsid w:val="4387C05A"/>
    <w:rsid w:val="438BF8D8"/>
    <w:rsid w:val="4391D1B9"/>
    <w:rsid w:val="43921C7F"/>
    <w:rsid w:val="439B3607"/>
    <w:rsid w:val="43A22BC8"/>
    <w:rsid w:val="43A7E11B"/>
    <w:rsid w:val="43B373E6"/>
    <w:rsid w:val="43BCC5FD"/>
    <w:rsid w:val="43BF9290"/>
    <w:rsid w:val="43C9FD43"/>
    <w:rsid w:val="43CBC8DB"/>
    <w:rsid w:val="43E2E040"/>
    <w:rsid w:val="43E4082C"/>
    <w:rsid w:val="43EE356D"/>
    <w:rsid w:val="43F7C98B"/>
    <w:rsid w:val="4407E1CD"/>
    <w:rsid w:val="44095D88"/>
    <w:rsid w:val="442270A8"/>
    <w:rsid w:val="4428996A"/>
    <w:rsid w:val="443A396E"/>
    <w:rsid w:val="443CFE52"/>
    <w:rsid w:val="444FF975"/>
    <w:rsid w:val="4453A260"/>
    <w:rsid w:val="44608F80"/>
    <w:rsid w:val="44786D24"/>
    <w:rsid w:val="44890C7A"/>
    <w:rsid w:val="449B0C88"/>
    <w:rsid w:val="44AE1FAD"/>
    <w:rsid w:val="44B23538"/>
    <w:rsid w:val="44CB50BC"/>
    <w:rsid w:val="44D718F5"/>
    <w:rsid w:val="44D7CF80"/>
    <w:rsid w:val="44DA75F2"/>
    <w:rsid w:val="44DCA8DA"/>
    <w:rsid w:val="44E5DD84"/>
    <w:rsid w:val="44E65916"/>
    <w:rsid w:val="44E6BDBD"/>
    <w:rsid w:val="44FCEB16"/>
    <w:rsid w:val="450E69E2"/>
    <w:rsid w:val="4518131A"/>
    <w:rsid w:val="451BDB96"/>
    <w:rsid w:val="4522E91D"/>
    <w:rsid w:val="4524A419"/>
    <w:rsid w:val="453A1365"/>
    <w:rsid w:val="4546CF78"/>
    <w:rsid w:val="454981B1"/>
    <w:rsid w:val="454AA480"/>
    <w:rsid w:val="454D8B38"/>
    <w:rsid w:val="455DD8DF"/>
    <w:rsid w:val="4579535D"/>
    <w:rsid w:val="459E29E4"/>
    <w:rsid w:val="45CEA211"/>
    <w:rsid w:val="45DC0837"/>
    <w:rsid w:val="45E8893B"/>
    <w:rsid w:val="45EE663A"/>
    <w:rsid w:val="45F72577"/>
    <w:rsid w:val="45FAEC0B"/>
    <w:rsid w:val="45FB8819"/>
    <w:rsid w:val="4601B385"/>
    <w:rsid w:val="462D9F2A"/>
    <w:rsid w:val="463A00C2"/>
    <w:rsid w:val="463FB770"/>
    <w:rsid w:val="46547C54"/>
    <w:rsid w:val="465F864F"/>
    <w:rsid w:val="46639D11"/>
    <w:rsid w:val="4673696E"/>
    <w:rsid w:val="469C5A74"/>
    <w:rsid w:val="46A3FD8A"/>
    <w:rsid w:val="46A448A4"/>
    <w:rsid w:val="46AA73AF"/>
    <w:rsid w:val="46CD6F10"/>
    <w:rsid w:val="46D022CA"/>
    <w:rsid w:val="46DA77D9"/>
    <w:rsid w:val="46E416FD"/>
    <w:rsid w:val="46F06791"/>
    <w:rsid w:val="46F55BD1"/>
    <w:rsid w:val="46F91DBD"/>
    <w:rsid w:val="470ABA90"/>
    <w:rsid w:val="470EC388"/>
    <w:rsid w:val="472376EB"/>
    <w:rsid w:val="4734FDD8"/>
    <w:rsid w:val="47385878"/>
    <w:rsid w:val="4739124C"/>
    <w:rsid w:val="4755F207"/>
    <w:rsid w:val="47660B68"/>
    <w:rsid w:val="4791D9B7"/>
    <w:rsid w:val="4799B767"/>
    <w:rsid w:val="47AC5970"/>
    <w:rsid w:val="47B24411"/>
    <w:rsid w:val="47C49F68"/>
    <w:rsid w:val="47D2B642"/>
    <w:rsid w:val="47D4DCAB"/>
    <w:rsid w:val="47D945D3"/>
    <w:rsid w:val="47DAECE7"/>
    <w:rsid w:val="47E7FBE8"/>
    <w:rsid w:val="47F9A531"/>
    <w:rsid w:val="4807C965"/>
    <w:rsid w:val="48168D94"/>
    <w:rsid w:val="482F3A49"/>
    <w:rsid w:val="483F7206"/>
    <w:rsid w:val="4852B73E"/>
    <w:rsid w:val="48537C58"/>
    <w:rsid w:val="4855F8E1"/>
    <w:rsid w:val="485BCC64"/>
    <w:rsid w:val="487E5D62"/>
    <w:rsid w:val="487FE75E"/>
    <w:rsid w:val="48802C51"/>
    <w:rsid w:val="48803C71"/>
    <w:rsid w:val="489744EB"/>
    <w:rsid w:val="48C289EF"/>
    <w:rsid w:val="48D6488E"/>
    <w:rsid w:val="48EAFB89"/>
    <w:rsid w:val="48EC151D"/>
    <w:rsid w:val="48F5F21B"/>
    <w:rsid w:val="48FED415"/>
    <w:rsid w:val="492AB636"/>
    <w:rsid w:val="493263DE"/>
    <w:rsid w:val="4940979B"/>
    <w:rsid w:val="49485EFC"/>
    <w:rsid w:val="4951FDF1"/>
    <w:rsid w:val="49721E23"/>
    <w:rsid w:val="4978A1E6"/>
    <w:rsid w:val="497987C0"/>
    <w:rsid w:val="49B88542"/>
    <w:rsid w:val="49C52259"/>
    <w:rsid w:val="49D6A523"/>
    <w:rsid w:val="49D867F4"/>
    <w:rsid w:val="49DEF068"/>
    <w:rsid w:val="49DFB442"/>
    <w:rsid w:val="49F8DC6F"/>
    <w:rsid w:val="4A08E5AB"/>
    <w:rsid w:val="4A2F5C38"/>
    <w:rsid w:val="4A3258C0"/>
    <w:rsid w:val="4A347E17"/>
    <w:rsid w:val="4A39F516"/>
    <w:rsid w:val="4A632012"/>
    <w:rsid w:val="4A81F18D"/>
    <w:rsid w:val="4A826DA0"/>
    <w:rsid w:val="4A927943"/>
    <w:rsid w:val="4AA739C0"/>
    <w:rsid w:val="4AAF2E27"/>
    <w:rsid w:val="4ABF98CC"/>
    <w:rsid w:val="4ACDC6DB"/>
    <w:rsid w:val="4AD14F38"/>
    <w:rsid w:val="4AD7F069"/>
    <w:rsid w:val="4AF1815A"/>
    <w:rsid w:val="4B1D129E"/>
    <w:rsid w:val="4B2308E7"/>
    <w:rsid w:val="4B2D60F9"/>
    <w:rsid w:val="4B3041F3"/>
    <w:rsid w:val="4B330429"/>
    <w:rsid w:val="4B39F40F"/>
    <w:rsid w:val="4B449931"/>
    <w:rsid w:val="4B4C6451"/>
    <w:rsid w:val="4B4DB4A1"/>
    <w:rsid w:val="4B54D30B"/>
    <w:rsid w:val="4B5E1CAB"/>
    <w:rsid w:val="4B743855"/>
    <w:rsid w:val="4B84810E"/>
    <w:rsid w:val="4B8BB9F4"/>
    <w:rsid w:val="4BAC149A"/>
    <w:rsid w:val="4BD14FB1"/>
    <w:rsid w:val="4BDDF630"/>
    <w:rsid w:val="4C16C2C5"/>
    <w:rsid w:val="4C1E3E01"/>
    <w:rsid w:val="4C2BF664"/>
    <w:rsid w:val="4C341637"/>
    <w:rsid w:val="4C38DCFB"/>
    <w:rsid w:val="4C3B714D"/>
    <w:rsid w:val="4C4EC479"/>
    <w:rsid w:val="4C60BFCE"/>
    <w:rsid w:val="4C7C41E3"/>
    <w:rsid w:val="4C8D44F8"/>
    <w:rsid w:val="4C9666C3"/>
    <w:rsid w:val="4C989067"/>
    <w:rsid w:val="4C9F4DB8"/>
    <w:rsid w:val="4CA5ADE1"/>
    <w:rsid w:val="4CA85CBE"/>
    <w:rsid w:val="4CBE0F3B"/>
    <w:rsid w:val="4CBE9C4D"/>
    <w:rsid w:val="4CBEA604"/>
    <w:rsid w:val="4CEFA355"/>
    <w:rsid w:val="4D055678"/>
    <w:rsid w:val="4D0AF6EF"/>
    <w:rsid w:val="4D0B5C77"/>
    <w:rsid w:val="4D1008B6"/>
    <w:rsid w:val="4D13B3FE"/>
    <w:rsid w:val="4D16D7F1"/>
    <w:rsid w:val="4D205323"/>
    <w:rsid w:val="4D3C85DA"/>
    <w:rsid w:val="4D56881A"/>
    <w:rsid w:val="4D72AB21"/>
    <w:rsid w:val="4D75CF4E"/>
    <w:rsid w:val="4D7E1FF0"/>
    <w:rsid w:val="4D8A4DD3"/>
    <w:rsid w:val="4D8A6725"/>
    <w:rsid w:val="4DA02B85"/>
    <w:rsid w:val="4DBA5A73"/>
    <w:rsid w:val="4DC9C942"/>
    <w:rsid w:val="4E0AFD9B"/>
    <w:rsid w:val="4E1AB88F"/>
    <w:rsid w:val="4E218EA0"/>
    <w:rsid w:val="4E5913D2"/>
    <w:rsid w:val="4E629093"/>
    <w:rsid w:val="4E7DD6EE"/>
    <w:rsid w:val="4E9B249D"/>
    <w:rsid w:val="4EC8382B"/>
    <w:rsid w:val="4ECC4D92"/>
    <w:rsid w:val="4ED93117"/>
    <w:rsid w:val="4F203EB3"/>
    <w:rsid w:val="4F209210"/>
    <w:rsid w:val="4F3B4407"/>
    <w:rsid w:val="4F76B245"/>
    <w:rsid w:val="4F7AFB36"/>
    <w:rsid w:val="4F820301"/>
    <w:rsid w:val="4F9C94AF"/>
    <w:rsid w:val="4FA9E4F4"/>
    <w:rsid w:val="4FAB47CE"/>
    <w:rsid w:val="4FB0D026"/>
    <w:rsid w:val="4FBE7676"/>
    <w:rsid w:val="4FE71A77"/>
    <w:rsid w:val="4FF4D911"/>
    <w:rsid w:val="4FF98905"/>
    <w:rsid w:val="50130254"/>
    <w:rsid w:val="5024AB07"/>
    <w:rsid w:val="50301108"/>
    <w:rsid w:val="50372594"/>
    <w:rsid w:val="503F6675"/>
    <w:rsid w:val="509246EF"/>
    <w:rsid w:val="50A58899"/>
    <w:rsid w:val="50C2B48F"/>
    <w:rsid w:val="50C3931D"/>
    <w:rsid w:val="50D2B7F6"/>
    <w:rsid w:val="50D4D74B"/>
    <w:rsid w:val="50D8CCB8"/>
    <w:rsid w:val="50E0549A"/>
    <w:rsid w:val="5118C630"/>
    <w:rsid w:val="51262F30"/>
    <w:rsid w:val="5126F998"/>
    <w:rsid w:val="5129E63A"/>
    <w:rsid w:val="512E6C23"/>
    <w:rsid w:val="5131A2B4"/>
    <w:rsid w:val="5141E0E8"/>
    <w:rsid w:val="51696102"/>
    <w:rsid w:val="5176C386"/>
    <w:rsid w:val="517A0FBC"/>
    <w:rsid w:val="518279E1"/>
    <w:rsid w:val="5189C562"/>
    <w:rsid w:val="519E76AB"/>
    <w:rsid w:val="51AFBDC1"/>
    <w:rsid w:val="51C23874"/>
    <w:rsid w:val="51DA1AD1"/>
    <w:rsid w:val="520B3B68"/>
    <w:rsid w:val="520ED651"/>
    <w:rsid w:val="5216652D"/>
    <w:rsid w:val="52253522"/>
    <w:rsid w:val="5238BF1C"/>
    <w:rsid w:val="525DBF7C"/>
    <w:rsid w:val="5277D99B"/>
    <w:rsid w:val="5288FA88"/>
    <w:rsid w:val="528D7009"/>
    <w:rsid w:val="528FF3B3"/>
    <w:rsid w:val="5290D07B"/>
    <w:rsid w:val="52A7EE2F"/>
    <w:rsid w:val="52BF41F3"/>
    <w:rsid w:val="52D63FB2"/>
    <w:rsid w:val="52F25944"/>
    <w:rsid w:val="53023A9A"/>
    <w:rsid w:val="53177550"/>
    <w:rsid w:val="53200DC2"/>
    <w:rsid w:val="53635439"/>
    <w:rsid w:val="5374F3B6"/>
    <w:rsid w:val="539546BC"/>
    <w:rsid w:val="53E7CB2E"/>
    <w:rsid w:val="5406F6ED"/>
    <w:rsid w:val="54165AC5"/>
    <w:rsid w:val="54512F2B"/>
    <w:rsid w:val="5464881F"/>
    <w:rsid w:val="546E5A65"/>
    <w:rsid w:val="54754DB5"/>
    <w:rsid w:val="547DD981"/>
    <w:rsid w:val="54842DE1"/>
    <w:rsid w:val="5484ED11"/>
    <w:rsid w:val="54967E74"/>
    <w:rsid w:val="54D421AE"/>
    <w:rsid w:val="54D4433F"/>
    <w:rsid w:val="54D45705"/>
    <w:rsid w:val="54E68DC1"/>
    <w:rsid w:val="54EAE7D8"/>
    <w:rsid w:val="54F9AF3B"/>
    <w:rsid w:val="54FAA0C2"/>
    <w:rsid w:val="55071ECD"/>
    <w:rsid w:val="5518E0D1"/>
    <w:rsid w:val="554E05EF"/>
    <w:rsid w:val="5579CE7F"/>
    <w:rsid w:val="55886FB7"/>
    <w:rsid w:val="55934F77"/>
    <w:rsid w:val="5596C38D"/>
    <w:rsid w:val="559C3DCF"/>
    <w:rsid w:val="559C5024"/>
    <w:rsid w:val="55B1BBDC"/>
    <w:rsid w:val="55CBCB50"/>
    <w:rsid w:val="55D2EE5E"/>
    <w:rsid w:val="55DBCD80"/>
    <w:rsid w:val="5607133F"/>
    <w:rsid w:val="5613A426"/>
    <w:rsid w:val="5617F3C4"/>
    <w:rsid w:val="561EA924"/>
    <w:rsid w:val="5625CA74"/>
    <w:rsid w:val="564696A0"/>
    <w:rsid w:val="56567F17"/>
    <w:rsid w:val="5678146C"/>
    <w:rsid w:val="569148E4"/>
    <w:rsid w:val="56967123"/>
    <w:rsid w:val="56AC9478"/>
    <w:rsid w:val="56C47EDE"/>
    <w:rsid w:val="56CC7876"/>
    <w:rsid w:val="56D126EE"/>
    <w:rsid w:val="56D81CA9"/>
    <w:rsid w:val="56E04649"/>
    <w:rsid w:val="56E9E66D"/>
    <w:rsid w:val="56F2794C"/>
    <w:rsid w:val="572F98A0"/>
    <w:rsid w:val="5745BB84"/>
    <w:rsid w:val="574AB907"/>
    <w:rsid w:val="5766A3AE"/>
    <w:rsid w:val="576979C3"/>
    <w:rsid w:val="57989567"/>
    <w:rsid w:val="579CC35E"/>
    <w:rsid w:val="57A41EBD"/>
    <w:rsid w:val="57AD7C6F"/>
    <w:rsid w:val="57B1B763"/>
    <w:rsid w:val="57B8F465"/>
    <w:rsid w:val="57C16924"/>
    <w:rsid w:val="57C6E9B5"/>
    <w:rsid w:val="57C96A3C"/>
    <w:rsid w:val="57D1D615"/>
    <w:rsid w:val="57ECB3CE"/>
    <w:rsid w:val="58104210"/>
    <w:rsid w:val="58148B31"/>
    <w:rsid w:val="58341286"/>
    <w:rsid w:val="583BFB99"/>
    <w:rsid w:val="584DB497"/>
    <w:rsid w:val="5850F88C"/>
    <w:rsid w:val="585410FF"/>
    <w:rsid w:val="5854D94B"/>
    <w:rsid w:val="5859B683"/>
    <w:rsid w:val="585CE86B"/>
    <w:rsid w:val="586926AC"/>
    <w:rsid w:val="58697A77"/>
    <w:rsid w:val="586B658C"/>
    <w:rsid w:val="586CAD08"/>
    <w:rsid w:val="5873ED2D"/>
    <w:rsid w:val="58858DD4"/>
    <w:rsid w:val="588F85EF"/>
    <w:rsid w:val="589D17C1"/>
    <w:rsid w:val="58A5CF36"/>
    <w:rsid w:val="58BB10E5"/>
    <w:rsid w:val="58C448EA"/>
    <w:rsid w:val="58DBFCC7"/>
    <w:rsid w:val="5932779F"/>
    <w:rsid w:val="594A6310"/>
    <w:rsid w:val="594F76CF"/>
    <w:rsid w:val="5958CDD1"/>
    <w:rsid w:val="5960C698"/>
    <w:rsid w:val="5968F007"/>
    <w:rsid w:val="5970A5BE"/>
    <w:rsid w:val="5972B36A"/>
    <w:rsid w:val="597F4A11"/>
    <w:rsid w:val="599DD47C"/>
    <w:rsid w:val="599FAEF5"/>
    <w:rsid w:val="59B5ADFA"/>
    <w:rsid w:val="59CD205E"/>
    <w:rsid w:val="59CE27F6"/>
    <w:rsid w:val="59DFFCCC"/>
    <w:rsid w:val="59ECC8ED"/>
    <w:rsid w:val="5A12B58C"/>
    <w:rsid w:val="5A183FF2"/>
    <w:rsid w:val="5A3FCB61"/>
    <w:rsid w:val="5A53537A"/>
    <w:rsid w:val="5A6AFF3A"/>
    <w:rsid w:val="5A87F228"/>
    <w:rsid w:val="5A8C51C0"/>
    <w:rsid w:val="5A94065B"/>
    <w:rsid w:val="5AA2648A"/>
    <w:rsid w:val="5AAE8D07"/>
    <w:rsid w:val="5AC1B1CF"/>
    <w:rsid w:val="5AC5458A"/>
    <w:rsid w:val="5AD4D579"/>
    <w:rsid w:val="5AE2F9F8"/>
    <w:rsid w:val="5AE582B4"/>
    <w:rsid w:val="5AFBE552"/>
    <w:rsid w:val="5AFEB8CE"/>
    <w:rsid w:val="5B0063C8"/>
    <w:rsid w:val="5B0C3DD4"/>
    <w:rsid w:val="5B0C761F"/>
    <w:rsid w:val="5B1841F8"/>
    <w:rsid w:val="5B27AE1B"/>
    <w:rsid w:val="5B305F9A"/>
    <w:rsid w:val="5B53E40D"/>
    <w:rsid w:val="5B5A838D"/>
    <w:rsid w:val="5B5C7133"/>
    <w:rsid w:val="5B629BBC"/>
    <w:rsid w:val="5B64C366"/>
    <w:rsid w:val="5B7743FB"/>
    <w:rsid w:val="5B82191C"/>
    <w:rsid w:val="5B886C7A"/>
    <w:rsid w:val="5B894CEC"/>
    <w:rsid w:val="5BB129F2"/>
    <w:rsid w:val="5BB256F7"/>
    <w:rsid w:val="5BBDE40E"/>
    <w:rsid w:val="5BC08F64"/>
    <w:rsid w:val="5BC59B4D"/>
    <w:rsid w:val="5BC5E11B"/>
    <w:rsid w:val="5BCA5F15"/>
    <w:rsid w:val="5BCDBC52"/>
    <w:rsid w:val="5BE1F4E8"/>
    <w:rsid w:val="5BFC93A1"/>
    <w:rsid w:val="5C23C289"/>
    <w:rsid w:val="5C2FA719"/>
    <w:rsid w:val="5C412A73"/>
    <w:rsid w:val="5C537BFA"/>
    <w:rsid w:val="5C71CCF9"/>
    <w:rsid w:val="5CB03D37"/>
    <w:rsid w:val="5CC26838"/>
    <w:rsid w:val="5CCACC29"/>
    <w:rsid w:val="5CD20D40"/>
    <w:rsid w:val="5CFF3D63"/>
    <w:rsid w:val="5D15B6C2"/>
    <w:rsid w:val="5D3D0464"/>
    <w:rsid w:val="5D3DC505"/>
    <w:rsid w:val="5D4B438F"/>
    <w:rsid w:val="5D4E8E81"/>
    <w:rsid w:val="5D5EDFCB"/>
    <w:rsid w:val="5D84691E"/>
    <w:rsid w:val="5D90F227"/>
    <w:rsid w:val="5DAA674C"/>
    <w:rsid w:val="5DB41DA1"/>
    <w:rsid w:val="5DD2F118"/>
    <w:rsid w:val="5DD461A9"/>
    <w:rsid w:val="5DD6C222"/>
    <w:rsid w:val="5DE15A49"/>
    <w:rsid w:val="5DE88DD1"/>
    <w:rsid w:val="5DFED1A4"/>
    <w:rsid w:val="5E1D5783"/>
    <w:rsid w:val="5E1E027A"/>
    <w:rsid w:val="5E2F5D6C"/>
    <w:rsid w:val="5E4BA3C8"/>
    <w:rsid w:val="5E7B2585"/>
    <w:rsid w:val="5E88F0A5"/>
    <w:rsid w:val="5EC919DE"/>
    <w:rsid w:val="5EC9A624"/>
    <w:rsid w:val="5ECCFFB7"/>
    <w:rsid w:val="5ED263D7"/>
    <w:rsid w:val="5ED3A97F"/>
    <w:rsid w:val="5ED4F267"/>
    <w:rsid w:val="5EDAB26D"/>
    <w:rsid w:val="5EF2C1B5"/>
    <w:rsid w:val="5EF8749D"/>
    <w:rsid w:val="5F12565E"/>
    <w:rsid w:val="5F3E26B8"/>
    <w:rsid w:val="5F3ED985"/>
    <w:rsid w:val="5F42DB0D"/>
    <w:rsid w:val="5F516180"/>
    <w:rsid w:val="5F5C6E4A"/>
    <w:rsid w:val="5F62FDE9"/>
    <w:rsid w:val="5F68F8F4"/>
    <w:rsid w:val="5F76A35C"/>
    <w:rsid w:val="5F89E047"/>
    <w:rsid w:val="5FBD0BF2"/>
    <w:rsid w:val="5FC2000A"/>
    <w:rsid w:val="60148BE8"/>
    <w:rsid w:val="605B6444"/>
    <w:rsid w:val="605ED3F9"/>
    <w:rsid w:val="608ECCFE"/>
    <w:rsid w:val="60973EBD"/>
    <w:rsid w:val="60B1FDD5"/>
    <w:rsid w:val="60C980E0"/>
    <w:rsid w:val="60D3A815"/>
    <w:rsid w:val="60DA0B55"/>
    <w:rsid w:val="60DC2CC8"/>
    <w:rsid w:val="60EEA216"/>
    <w:rsid w:val="60FCD31F"/>
    <w:rsid w:val="6100F8B9"/>
    <w:rsid w:val="61021456"/>
    <w:rsid w:val="6108BC04"/>
    <w:rsid w:val="610BCE93"/>
    <w:rsid w:val="6138A20F"/>
    <w:rsid w:val="61458ECE"/>
    <w:rsid w:val="6146D66C"/>
    <w:rsid w:val="61547FA3"/>
    <w:rsid w:val="617846BF"/>
    <w:rsid w:val="618237A0"/>
    <w:rsid w:val="618632A8"/>
    <w:rsid w:val="6187924B"/>
    <w:rsid w:val="619B9662"/>
    <w:rsid w:val="61C5DE8E"/>
    <w:rsid w:val="61E9188D"/>
    <w:rsid w:val="61FACF11"/>
    <w:rsid w:val="61FC43BE"/>
    <w:rsid w:val="61FFC858"/>
    <w:rsid w:val="620A8E3D"/>
    <w:rsid w:val="620FC412"/>
    <w:rsid w:val="62239B95"/>
    <w:rsid w:val="6229D723"/>
    <w:rsid w:val="622FD0E8"/>
    <w:rsid w:val="62435F1B"/>
    <w:rsid w:val="6262C13B"/>
    <w:rsid w:val="62686C49"/>
    <w:rsid w:val="62786298"/>
    <w:rsid w:val="627F206F"/>
    <w:rsid w:val="628EB8FC"/>
    <w:rsid w:val="629C168A"/>
    <w:rsid w:val="62A6DE5A"/>
    <w:rsid w:val="62B003EA"/>
    <w:rsid w:val="62C07704"/>
    <w:rsid w:val="62D5AE05"/>
    <w:rsid w:val="62DB9510"/>
    <w:rsid w:val="62E6C522"/>
    <w:rsid w:val="62EB92DA"/>
    <w:rsid w:val="62ED50BA"/>
    <w:rsid w:val="62F6ED0E"/>
    <w:rsid w:val="63068DA5"/>
    <w:rsid w:val="63079DD9"/>
    <w:rsid w:val="632DCA9A"/>
    <w:rsid w:val="634C02D2"/>
    <w:rsid w:val="635BF27D"/>
    <w:rsid w:val="636652FC"/>
    <w:rsid w:val="63790304"/>
    <w:rsid w:val="6384E8EE"/>
    <w:rsid w:val="63B09597"/>
    <w:rsid w:val="63BC5658"/>
    <w:rsid w:val="63CE7CDE"/>
    <w:rsid w:val="63E3A3D2"/>
    <w:rsid w:val="63FF2A91"/>
    <w:rsid w:val="641866A1"/>
    <w:rsid w:val="641AB25E"/>
    <w:rsid w:val="6448043D"/>
    <w:rsid w:val="645FC5D0"/>
    <w:rsid w:val="6467C597"/>
    <w:rsid w:val="6473860B"/>
    <w:rsid w:val="64881CC9"/>
    <w:rsid w:val="648D7B98"/>
    <w:rsid w:val="64A4B9B9"/>
    <w:rsid w:val="64A5CB4E"/>
    <w:rsid w:val="64A679FF"/>
    <w:rsid w:val="64AC84ED"/>
    <w:rsid w:val="64B38F56"/>
    <w:rsid w:val="64DD21A6"/>
    <w:rsid w:val="64EE1DA0"/>
    <w:rsid w:val="64F99A4B"/>
    <w:rsid w:val="6514F180"/>
    <w:rsid w:val="6537691A"/>
    <w:rsid w:val="653A1205"/>
    <w:rsid w:val="6543075C"/>
    <w:rsid w:val="654BFF53"/>
    <w:rsid w:val="655606F0"/>
    <w:rsid w:val="65590F88"/>
    <w:rsid w:val="655F1132"/>
    <w:rsid w:val="65705035"/>
    <w:rsid w:val="657F7433"/>
    <w:rsid w:val="6589F6EC"/>
    <w:rsid w:val="65959203"/>
    <w:rsid w:val="65CB6095"/>
    <w:rsid w:val="65DD9FDB"/>
    <w:rsid w:val="65DDEE0F"/>
    <w:rsid w:val="65F8DEAF"/>
    <w:rsid w:val="65FFBB95"/>
    <w:rsid w:val="6607C252"/>
    <w:rsid w:val="6624311A"/>
    <w:rsid w:val="662BCC4F"/>
    <w:rsid w:val="66320DAD"/>
    <w:rsid w:val="66429641"/>
    <w:rsid w:val="665DD4C3"/>
    <w:rsid w:val="666F8077"/>
    <w:rsid w:val="667245D1"/>
    <w:rsid w:val="6674FC93"/>
    <w:rsid w:val="667DFD8E"/>
    <w:rsid w:val="66942D85"/>
    <w:rsid w:val="669B1738"/>
    <w:rsid w:val="669CB7F0"/>
    <w:rsid w:val="66BA89A0"/>
    <w:rsid w:val="66BE67C2"/>
    <w:rsid w:val="66CCA848"/>
    <w:rsid w:val="66D3397B"/>
    <w:rsid w:val="66F080E0"/>
    <w:rsid w:val="6703420B"/>
    <w:rsid w:val="671B4494"/>
    <w:rsid w:val="672AC805"/>
    <w:rsid w:val="672D1319"/>
    <w:rsid w:val="67325AEC"/>
    <w:rsid w:val="67395A34"/>
    <w:rsid w:val="6740CA03"/>
    <w:rsid w:val="67410906"/>
    <w:rsid w:val="674CF529"/>
    <w:rsid w:val="674D3128"/>
    <w:rsid w:val="674FC184"/>
    <w:rsid w:val="677C6DCA"/>
    <w:rsid w:val="678975E2"/>
    <w:rsid w:val="67A565C4"/>
    <w:rsid w:val="67A7A95C"/>
    <w:rsid w:val="67C871DB"/>
    <w:rsid w:val="67D77364"/>
    <w:rsid w:val="67E69FB3"/>
    <w:rsid w:val="67E81BA5"/>
    <w:rsid w:val="67EAF927"/>
    <w:rsid w:val="67EB3018"/>
    <w:rsid w:val="6819DD6B"/>
    <w:rsid w:val="681FB28F"/>
    <w:rsid w:val="687D333B"/>
    <w:rsid w:val="68881652"/>
    <w:rsid w:val="68917AB9"/>
    <w:rsid w:val="68AAE455"/>
    <w:rsid w:val="68B14070"/>
    <w:rsid w:val="68C24540"/>
    <w:rsid w:val="68CDE605"/>
    <w:rsid w:val="68CF224E"/>
    <w:rsid w:val="68D9EB73"/>
    <w:rsid w:val="68DCB34D"/>
    <w:rsid w:val="68F0718C"/>
    <w:rsid w:val="68F23006"/>
    <w:rsid w:val="6904D48A"/>
    <w:rsid w:val="6905AAF1"/>
    <w:rsid w:val="6914FB0C"/>
    <w:rsid w:val="6940EEE4"/>
    <w:rsid w:val="69475B59"/>
    <w:rsid w:val="694B2082"/>
    <w:rsid w:val="6964A512"/>
    <w:rsid w:val="697584F9"/>
    <w:rsid w:val="6982155F"/>
    <w:rsid w:val="699AE796"/>
    <w:rsid w:val="69B34883"/>
    <w:rsid w:val="69BC2F33"/>
    <w:rsid w:val="69C82246"/>
    <w:rsid w:val="69CBB310"/>
    <w:rsid w:val="6A0627C9"/>
    <w:rsid w:val="6A0ADA3D"/>
    <w:rsid w:val="6A0D80F7"/>
    <w:rsid w:val="6A1E63A5"/>
    <w:rsid w:val="6A38A73B"/>
    <w:rsid w:val="6A41859A"/>
    <w:rsid w:val="6A45FD7C"/>
    <w:rsid w:val="6A52E556"/>
    <w:rsid w:val="6A56171C"/>
    <w:rsid w:val="6A6F3243"/>
    <w:rsid w:val="6AA55420"/>
    <w:rsid w:val="6AC20531"/>
    <w:rsid w:val="6AC9AB8B"/>
    <w:rsid w:val="6ADD0686"/>
    <w:rsid w:val="6AE68624"/>
    <w:rsid w:val="6B0A8DF1"/>
    <w:rsid w:val="6B0C971E"/>
    <w:rsid w:val="6B1579E3"/>
    <w:rsid w:val="6B178837"/>
    <w:rsid w:val="6B1E8BAC"/>
    <w:rsid w:val="6B4DC97B"/>
    <w:rsid w:val="6B79A804"/>
    <w:rsid w:val="6B87F363"/>
    <w:rsid w:val="6BB1EFCE"/>
    <w:rsid w:val="6BB9A556"/>
    <w:rsid w:val="6BC94482"/>
    <w:rsid w:val="6BCE39BF"/>
    <w:rsid w:val="6BD1D599"/>
    <w:rsid w:val="6BD79811"/>
    <w:rsid w:val="6BE9BE96"/>
    <w:rsid w:val="6BF019F0"/>
    <w:rsid w:val="6BF67E58"/>
    <w:rsid w:val="6BFE74EC"/>
    <w:rsid w:val="6C04C2BE"/>
    <w:rsid w:val="6C10EEF2"/>
    <w:rsid w:val="6C301CDA"/>
    <w:rsid w:val="6C35F2DB"/>
    <w:rsid w:val="6C3631CC"/>
    <w:rsid w:val="6C4723A3"/>
    <w:rsid w:val="6C49B1CA"/>
    <w:rsid w:val="6C5C4D5D"/>
    <w:rsid w:val="6C8A39F7"/>
    <w:rsid w:val="6CA0189D"/>
    <w:rsid w:val="6CA91AC5"/>
    <w:rsid w:val="6CA91AD8"/>
    <w:rsid w:val="6CAD6DAC"/>
    <w:rsid w:val="6CCA76E2"/>
    <w:rsid w:val="6CD1B3A9"/>
    <w:rsid w:val="6CE45321"/>
    <w:rsid w:val="6D114FCE"/>
    <w:rsid w:val="6D34151A"/>
    <w:rsid w:val="6D5EF5FB"/>
    <w:rsid w:val="6D6DE058"/>
    <w:rsid w:val="6D89BAAE"/>
    <w:rsid w:val="6DA5B8AC"/>
    <w:rsid w:val="6DA677C4"/>
    <w:rsid w:val="6DAE8D4C"/>
    <w:rsid w:val="6DB010C0"/>
    <w:rsid w:val="6DB26605"/>
    <w:rsid w:val="6DDCBC0D"/>
    <w:rsid w:val="6DF09078"/>
    <w:rsid w:val="6DF0F3C4"/>
    <w:rsid w:val="6E05E159"/>
    <w:rsid w:val="6E1CD346"/>
    <w:rsid w:val="6E208C62"/>
    <w:rsid w:val="6E2CB6A6"/>
    <w:rsid w:val="6E35B5F2"/>
    <w:rsid w:val="6E3ABF51"/>
    <w:rsid w:val="6E44069C"/>
    <w:rsid w:val="6E55578D"/>
    <w:rsid w:val="6E578FAC"/>
    <w:rsid w:val="6E86BB2C"/>
    <w:rsid w:val="6E963E87"/>
    <w:rsid w:val="6EA81C64"/>
    <w:rsid w:val="6EAA164A"/>
    <w:rsid w:val="6EB0514A"/>
    <w:rsid w:val="6EB709D4"/>
    <w:rsid w:val="6EBC048A"/>
    <w:rsid w:val="6EC84614"/>
    <w:rsid w:val="6ECB5062"/>
    <w:rsid w:val="6ECED081"/>
    <w:rsid w:val="6EDBA403"/>
    <w:rsid w:val="6F09B0B9"/>
    <w:rsid w:val="6F2AB035"/>
    <w:rsid w:val="6F2F5575"/>
    <w:rsid w:val="6F412B77"/>
    <w:rsid w:val="6F5B4889"/>
    <w:rsid w:val="6F61414A"/>
    <w:rsid w:val="6F7D48AA"/>
    <w:rsid w:val="6F83D140"/>
    <w:rsid w:val="6F94EEDB"/>
    <w:rsid w:val="6FCCF884"/>
    <w:rsid w:val="6FD81FB6"/>
    <w:rsid w:val="6FE1431D"/>
    <w:rsid w:val="6FF4DA34"/>
    <w:rsid w:val="6FFE805D"/>
    <w:rsid w:val="6FFEB388"/>
    <w:rsid w:val="700535DF"/>
    <w:rsid w:val="7008FB36"/>
    <w:rsid w:val="70147809"/>
    <w:rsid w:val="70166EB0"/>
    <w:rsid w:val="701E34BD"/>
    <w:rsid w:val="701E4F4A"/>
    <w:rsid w:val="7022FD04"/>
    <w:rsid w:val="704C21AB"/>
    <w:rsid w:val="7057479B"/>
    <w:rsid w:val="705BCDD8"/>
    <w:rsid w:val="707422E2"/>
    <w:rsid w:val="70C558A0"/>
    <w:rsid w:val="70C77580"/>
    <w:rsid w:val="70C9EF7B"/>
    <w:rsid w:val="70DCFBD8"/>
    <w:rsid w:val="70E19EEC"/>
    <w:rsid w:val="7101ABBF"/>
    <w:rsid w:val="7103982E"/>
    <w:rsid w:val="71115B0D"/>
    <w:rsid w:val="711CB03A"/>
    <w:rsid w:val="71240A50"/>
    <w:rsid w:val="7132E551"/>
    <w:rsid w:val="713B1790"/>
    <w:rsid w:val="7142A742"/>
    <w:rsid w:val="714B019E"/>
    <w:rsid w:val="715C3391"/>
    <w:rsid w:val="71619EDA"/>
    <w:rsid w:val="717B9425"/>
    <w:rsid w:val="717FEE32"/>
    <w:rsid w:val="71A59D23"/>
    <w:rsid w:val="71A5E2B2"/>
    <w:rsid w:val="71B24B36"/>
    <w:rsid w:val="71BC28FC"/>
    <w:rsid w:val="71C9D8FC"/>
    <w:rsid w:val="71E3BA61"/>
    <w:rsid w:val="72057BA0"/>
    <w:rsid w:val="72102A95"/>
    <w:rsid w:val="72174314"/>
    <w:rsid w:val="722304CD"/>
    <w:rsid w:val="7226D9C9"/>
    <w:rsid w:val="723A4161"/>
    <w:rsid w:val="724800A4"/>
    <w:rsid w:val="7261D6DC"/>
    <w:rsid w:val="72694242"/>
    <w:rsid w:val="728896DD"/>
    <w:rsid w:val="728E3344"/>
    <w:rsid w:val="7290A781"/>
    <w:rsid w:val="7293B722"/>
    <w:rsid w:val="7293D785"/>
    <w:rsid w:val="72B2A1C8"/>
    <w:rsid w:val="72BCC1ED"/>
    <w:rsid w:val="72C03D83"/>
    <w:rsid w:val="72D59974"/>
    <w:rsid w:val="72D891DF"/>
    <w:rsid w:val="72E0650D"/>
    <w:rsid w:val="7312BE04"/>
    <w:rsid w:val="73136C26"/>
    <w:rsid w:val="7318E97E"/>
    <w:rsid w:val="7330A44B"/>
    <w:rsid w:val="7333D872"/>
    <w:rsid w:val="73604816"/>
    <w:rsid w:val="7387D074"/>
    <w:rsid w:val="73889A89"/>
    <w:rsid w:val="7399D588"/>
    <w:rsid w:val="73AE417F"/>
    <w:rsid w:val="73C708AA"/>
    <w:rsid w:val="73CD6089"/>
    <w:rsid w:val="73D2AD60"/>
    <w:rsid w:val="73DBDB5E"/>
    <w:rsid w:val="73E867E0"/>
    <w:rsid w:val="73EB38DD"/>
    <w:rsid w:val="73EBEBA6"/>
    <w:rsid w:val="73F658A4"/>
    <w:rsid w:val="73F6E870"/>
    <w:rsid w:val="742E3997"/>
    <w:rsid w:val="74303C3D"/>
    <w:rsid w:val="743F9E1E"/>
    <w:rsid w:val="74410BEB"/>
    <w:rsid w:val="7442D5A4"/>
    <w:rsid w:val="745BEF26"/>
    <w:rsid w:val="746D5CBC"/>
    <w:rsid w:val="74807F48"/>
    <w:rsid w:val="74A624A1"/>
    <w:rsid w:val="74B47773"/>
    <w:rsid w:val="74F73BAC"/>
    <w:rsid w:val="74FC4712"/>
    <w:rsid w:val="75035D2A"/>
    <w:rsid w:val="75064EC6"/>
    <w:rsid w:val="751327C5"/>
    <w:rsid w:val="751AD295"/>
    <w:rsid w:val="751E85F3"/>
    <w:rsid w:val="7522B189"/>
    <w:rsid w:val="752B5C51"/>
    <w:rsid w:val="7534D682"/>
    <w:rsid w:val="75359912"/>
    <w:rsid w:val="75381F96"/>
    <w:rsid w:val="7551D3D2"/>
    <w:rsid w:val="755DAF5B"/>
    <w:rsid w:val="758524F7"/>
    <w:rsid w:val="758579FC"/>
    <w:rsid w:val="758C4E67"/>
    <w:rsid w:val="7593D2BF"/>
    <w:rsid w:val="75A442E2"/>
    <w:rsid w:val="75B5E62A"/>
    <w:rsid w:val="75D5B0F5"/>
    <w:rsid w:val="75F411D9"/>
    <w:rsid w:val="760A1430"/>
    <w:rsid w:val="761C9FFC"/>
    <w:rsid w:val="76429348"/>
    <w:rsid w:val="7665DFF6"/>
    <w:rsid w:val="768B205D"/>
    <w:rsid w:val="769FCA0D"/>
    <w:rsid w:val="76C35082"/>
    <w:rsid w:val="76D8C63A"/>
    <w:rsid w:val="76DE0D66"/>
    <w:rsid w:val="770A2646"/>
    <w:rsid w:val="772185B6"/>
    <w:rsid w:val="7737F238"/>
    <w:rsid w:val="774027D1"/>
    <w:rsid w:val="77440577"/>
    <w:rsid w:val="77457435"/>
    <w:rsid w:val="774E0F24"/>
    <w:rsid w:val="77577D95"/>
    <w:rsid w:val="77591B9A"/>
    <w:rsid w:val="775982A6"/>
    <w:rsid w:val="775BAF62"/>
    <w:rsid w:val="7764673B"/>
    <w:rsid w:val="776ACB82"/>
    <w:rsid w:val="777097A3"/>
    <w:rsid w:val="77A6866D"/>
    <w:rsid w:val="77C1F903"/>
    <w:rsid w:val="77C6706D"/>
    <w:rsid w:val="77D726F4"/>
    <w:rsid w:val="77D7901D"/>
    <w:rsid w:val="77E7C2B5"/>
    <w:rsid w:val="77F22C5D"/>
    <w:rsid w:val="77F236BB"/>
    <w:rsid w:val="77F851E0"/>
    <w:rsid w:val="7816DD51"/>
    <w:rsid w:val="7818C903"/>
    <w:rsid w:val="7826F0BE"/>
    <w:rsid w:val="783D5995"/>
    <w:rsid w:val="7857D519"/>
    <w:rsid w:val="785D5AAE"/>
    <w:rsid w:val="786D485B"/>
    <w:rsid w:val="787494DF"/>
    <w:rsid w:val="788704CF"/>
    <w:rsid w:val="78A831B8"/>
    <w:rsid w:val="78B1DA9B"/>
    <w:rsid w:val="78F4EBFB"/>
    <w:rsid w:val="79061E5F"/>
    <w:rsid w:val="791A00AD"/>
    <w:rsid w:val="79318258"/>
    <w:rsid w:val="794A3308"/>
    <w:rsid w:val="7957DAB6"/>
    <w:rsid w:val="795B4AE0"/>
    <w:rsid w:val="79677DD9"/>
    <w:rsid w:val="7981EC18"/>
    <w:rsid w:val="798E5E50"/>
    <w:rsid w:val="799741FF"/>
    <w:rsid w:val="79990D4C"/>
    <w:rsid w:val="79A2AAD8"/>
    <w:rsid w:val="79A4F474"/>
    <w:rsid w:val="79C4CEF2"/>
    <w:rsid w:val="79DEC6DC"/>
    <w:rsid w:val="7A04A2D2"/>
    <w:rsid w:val="7A065B38"/>
    <w:rsid w:val="7A12B38B"/>
    <w:rsid w:val="7A18FFCA"/>
    <w:rsid w:val="7A2092EB"/>
    <w:rsid w:val="7A4B75CE"/>
    <w:rsid w:val="7A64FB75"/>
    <w:rsid w:val="7A7511EC"/>
    <w:rsid w:val="7A803513"/>
    <w:rsid w:val="7A87F381"/>
    <w:rsid w:val="7A97DF99"/>
    <w:rsid w:val="7ABD8C1B"/>
    <w:rsid w:val="7ABFB1D0"/>
    <w:rsid w:val="7AC9CB9B"/>
    <w:rsid w:val="7AD95BF7"/>
    <w:rsid w:val="7AEB64A9"/>
    <w:rsid w:val="7B253621"/>
    <w:rsid w:val="7B440396"/>
    <w:rsid w:val="7B5C8FA0"/>
    <w:rsid w:val="7B5DC144"/>
    <w:rsid w:val="7B6307AB"/>
    <w:rsid w:val="7B94C482"/>
    <w:rsid w:val="7BA45CAA"/>
    <w:rsid w:val="7BD19F36"/>
    <w:rsid w:val="7BF7C2ED"/>
    <w:rsid w:val="7BFCDDFD"/>
    <w:rsid w:val="7C06326F"/>
    <w:rsid w:val="7C0D63FC"/>
    <w:rsid w:val="7C138F3A"/>
    <w:rsid w:val="7C33AFFA"/>
    <w:rsid w:val="7C401112"/>
    <w:rsid w:val="7C6B04D0"/>
    <w:rsid w:val="7C6B40E3"/>
    <w:rsid w:val="7C6FD2E9"/>
    <w:rsid w:val="7C89B305"/>
    <w:rsid w:val="7CA0A49A"/>
    <w:rsid w:val="7CA19C97"/>
    <w:rsid w:val="7CAF93FD"/>
    <w:rsid w:val="7CB5B8D3"/>
    <w:rsid w:val="7CC12B7C"/>
    <w:rsid w:val="7CC7718E"/>
    <w:rsid w:val="7CF1A955"/>
    <w:rsid w:val="7CF86001"/>
    <w:rsid w:val="7CFA61E1"/>
    <w:rsid w:val="7D025197"/>
    <w:rsid w:val="7D213084"/>
    <w:rsid w:val="7D2659A2"/>
    <w:rsid w:val="7D3389B5"/>
    <w:rsid w:val="7D3B1461"/>
    <w:rsid w:val="7D4658CA"/>
    <w:rsid w:val="7D5C5920"/>
    <w:rsid w:val="7D8110D5"/>
    <w:rsid w:val="7D832CC6"/>
    <w:rsid w:val="7D87E08C"/>
    <w:rsid w:val="7DA3DBA8"/>
    <w:rsid w:val="7DA575B7"/>
    <w:rsid w:val="7DA6E142"/>
    <w:rsid w:val="7DB4EC87"/>
    <w:rsid w:val="7DC0D1C2"/>
    <w:rsid w:val="7DCAE2AE"/>
    <w:rsid w:val="7E0BA34A"/>
    <w:rsid w:val="7E2584A9"/>
    <w:rsid w:val="7E274289"/>
    <w:rsid w:val="7E3BDED8"/>
    <w:rsid w:val="7E47C6F7"/>
    <w:rsid w:val="7E4CCEAB"/>
    <w:rsid w:val="7E60A3C0"/>
    <w:rsid w:val="7E879608"/>
    <w:rsid w:val="7ED7ACBF"/>
    <w:rsid w:val="7EFB9360"/>
    <w:rsid w:val="7F01BA12"/>
    <w:rsid w:val="7F03D70D"/>
    <w:rsid w:val="7F046338"/>
    <w:rsid w:val="7F2097A7"/>
    <w:rsid w:val="7F210E0F"/>
    <w:rsid w:val="7F27EA84"/>
    <w:rsid w:val="7F776119"/>
    <w:rsid w:val="7F7A56AC"/>
    <w:rsid w:val="7F9AF41F"/>
    <w:rsid w:val="7FA94BA6"/>
    <w:rsid w:val="7FB6D6F8"/>
    <w:rsid w:val="7FC1F236"/>
    <w:rsid w:val="7FD14394"/>
    <w:rsid w:val="7FED39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03EA"/>
  <w15:chartTrackingRefBased/>
  <w15:docId w15:val="{BB64F22E-7AEB-4287-B4A8-32371D26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otnoteTextChar" w:customStyle="1">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5C727A"/>
    <w:rPr>
      <w:sz w:val="16"/>
      <w:szCs w:val="16"/>
    </w:rPr>
  </w:style>
  <w:style w:type="paragraph" w:styleId="CommentText">
    <w:name w:val="annotation text"/>
    <w:basedOn w:val="Normal"/>
    <w:link w:val="CommentTextChar"/>
    <w:uiPriority w:val="99"/>
    <w:unhideWhenUsed/>
    <w:rsid w:val="005C727A"/>
    <w:pPr>
      <w:spacing w:line="240" w:lineRule="auto"/>
    </w:pPr>
    <w:rPr>
      <w:sz w:val="20"/>
      <w:szCs w:val="20"/>
    </w:rPr>
  </w:style>
  <w:style w:type="character" w:styleId="CommentTextChar" w:customStyle="1">
    <w:name w:val="Comment Text Char"/>
    <w:basedOn w:val="DefaultParagraphFont"/>
    <w:link w:val="CommentText"/>
    <w:uiPriority w:val="99"/>
    <w:rsid w:val="005C727A"/>
    <w:rPr>
      <w:sz w:val="20"/>
      <w:szCs w:val="20"/>
    </w:rPr>
  </w:style>
  <w:style w:type="paragraph" w:styleId="CommentSubject">
    <w:name w:val="annotation subject"/>
    <w:basedOn w:val="CommentText"/>
    <w:next w:val="CommentText"/>
    <w:link w:val="CommentSubjectChar"/>
    <w:uiPriority w:val="99"/>
    <w:semiHidden/>
    <w:unhideWhenUsed/>
    <w:rsid w:val="005C727A"/>
    <w:rPr>
      <w:b/>
      <w:bCs/>
    </w:rPr>
  </w:style>
  <w:style w:type="character" w:styleId="CommentSubjectChar" w:customStyle="1">
    <w:name w:val="Comment Subject Char"/>
    <w:basedOn w:val="CommentTextChar"/>
    <w:link w:val="CommentSubject"/>
    <w:uiPriority w:val="99"/>
    <w:semiHidden/>
    <w:rsid w:val="005C727A"/>
    <w:rPr>
      <w:b/>
      <w:bCs/>
      <w:sz w:val="20"/>
      <w:szCs w:val="20"/>
    </w:rPr>
  </w:style>
  <w:style w:type="paragraph" w:styleId="Revision">
    <w:name w:val="Revision"/>
    <w:hidden/>
    <w:uiPriority w:val="99"/>
    <w:semiHidden/>
    <w:rsid w:val="0065082E"/>
    <w:pPr>
      <w:spacing w:after="0" w:line="240" w:lineRule="auto"/>
    </w:pPr>
  </w:style>
  <w:style w:type="character" w:styleId="cf01" w:customStyle="1">
    <w:name w:val="cf01"/>
    <w:basedOn w:val="DefaultParagraphFont"/>
    <w:rsid w:val="0065082E"/>
    <w:rPr>
      <w:rFonts w:hint="default" w:ascii="Segoe UI" w:hAnsi="Segoe UI" w:cs="Segoe UI"/>
      <w:sz w:val="18"/>
      <w:szCs w:val="18"/>
      <w:shd w:val="clear" w:color="auto" w:fill="FFFFFF"/>
    </w:rPr>
  </w:style>
  <w:style w:type="character" w:styleId="cf11" w:customStyle="1">
    <w:name w:val="cf11"/>
    <w:basedOn w:val="DefaultParagraphFont"/>
    <w:rsid w:val="0065082E"/>
    <w:rPr>
      <w:rFonts w:hint="default" w:ascii="Segoe UI" w:hAnsi="Segoe UI" w:cs="Segoe UI"/>
      <w:sz w:val="18"/>
      <w:szCs w:val="18"/>
    </w:rPr>
  </w:style>
  <w:style w:type="character" w:styleId="UnresolvedMention">
    <w:name w:val="Unresolved Mention"/>
    <w:basedOn w:val="DefaultParagraphFont"/>
    <w:uiPriority w:val="99"/>
    <w:semiHidden/>
    <w:unhideWhenUsed/>
    <w:rsid w:val="00785300"/>
    <w:rPr>
      <w:color w:val="605E5C"/>
      <w:shd w:val="clear" w:color="auto" w:fill="E1DFDD"/>
    </w:rPr>
  </w:style>
  <w:style w:type="character" w:styleId="Mention">
    <w:name w:val="Mention"/>
    <w:basedOn w:val="DefaultParagraphFont"/>
    <w:uiPriority w:val="99"/>
    <w:unhideWhenUsed/>
    <w:rsid w:val="003942C9"/>
    <w:rPr>
      <w:color w:val="2B579A"/>
      <w:shd w:val="clear" w:color="auto" w:fill="E1DFDD"/>
    </w:rPr>
  </w:style>
  <w:style w:type="character" w:styleId="FollowedHyperlink">
    <w:name w:val="FollowedHyperlink"/>
    <w:basedOn w:val="DefaultParagraphFont"/>
    <w:uiPriority w:val="99"/>
    <w:semiHidden/>
    <w:unhideWhenUsed/>
    <w:rsid w:val="008931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dpoa.org.au/wp-content/uploads/2019/03/Violence-Against-People-with-Disability_DPOA_March-2019.docx" TargetMode="External" Id="rId13" /><Relationship Type="http://schemas.openxmlformats.org/officeDocument/2006/relationships/hyperlink" Target="https://www.ssi.org.au/wp-content/uploads/2023/05/Still_Outside_the_Tent_Final.pdf"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abc.net.au/news/2021-08-16/ndis-participation-among-culturally-and-linguistically-diverse/100375824" TargetMode="External" Id="rId21" /><Relationship Type="http://schemas.openxmlformats.org/officeDocument/2006/relationships/settings" Target="settings.xml" Id="rId7" /><Relationship Type="http://schemas.openxmlformats.org/officeDocument/2006/relationships/hyperlink" Target="mailto:GandD@wdv.org.au." TargetMode="External" Id="rId12" /><Relationship Type="http://schemas.openxmlformats.org/officeDocument/2006/relationships/hyperlink" Target="https://disability.royalcommission.gov.au/responses-experiences-culturally-and-linguistically-diverse-people-disability-issues-paper"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neda.org.au/wp-content/uploads/2023/06/migration-disability-factsheet-english.pdf" TargetMode="External" Id="rId16" /><Relationship Type="http://schemas.openxmlformats.org/officeDocument/2006/relationships/hyperlink" Target="https://myan.org.au/wp-content/uploads/2022/06/MYAN-DRC-Submission-29-8-21-Visual-Notes.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wdv.org.au/" TargetMode="External"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neda.org.au/wp-content/uploads/2023/06/NEDA-CALDReport211102-Low-Res.pdf" TargetMode="External" Id="rId15" /><Relationship Type="http://schemas.openxmlformats.org/officeDocument/2006/relationships/hyperlink" Target="https://www.sbs.com.au/news/article/percentage-of-culturally-diverse-ndis-participants-still-more-than-halfway-off-2018-projections/egmgveoat" TargetMode="Externa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s://www.ohchr.org/sites/default/files/Documents/HRBodies/CRPD/GC/Women/WRC.doc"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ccv.org.au/wp-content/uploads/2023/02/ECCV-Submission-to-Disability-Royal-Commission-2022.pdf" TargetMode="External" Id="rId14" /><Relationship Type="http://schemas.openxmlformats.org/officeDocument/2006/relationships/hyperlink" Target="https://www.sbs.com.au/news/article/australian-advocates-travel-to-un-to-highlight-discrimination-against-migrants-with-disabilities/v6tp99aoo"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b4db28-1a77-4dbd-b07e-e8160fa7847e">
      <Terms xmlns="http://schemas.microsoft.com/office/infopath/2007/PartnerControls"/>
    </lcf76f155ced4ddcb4097134ff3c332f>
    <TaxCatchAll xmlns="9a6a6afb-215b-42ec-9f8f-afb7b76874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2323811C99A540B36BE37FD84F0D9B" ma:contentTypeVersion="14" ma:contentTypeDescription="Create a new document." ma:contentTypeScope="" ma:versionID="bf561fcec52201415f307fd60444ae57">
  <xsd:schema xmlns:xsd="http://www.w3.org/2001/XMLSchema" xmlns:xs="http://www.w3.org/2001/XMLSchema" xmlns:p="http://schemas.microsoft.com/office/2006/metadata/properties" xmlns:ns2="94b4db28-1a77-4dbd-b07e-e8160fa7847e" xmlns:ns3="9a6a6afb-215b-42ec-9f8f-afb7b7687480" targetNamespace="http://schemas.microsoft.com/office/2006/metadata/properties" ma:root="true" ma:fieldsID="16abd9302c101090ddc5585e45424770" ns2:_="" ns3:_="">
    <xsd:import namespace="94b4db28-1a77-4dbd-b07e-e8160fa7847e"/>
    <xsd:import namespace="9a6a6afb-215b-42ec-9f8f-afb7b76874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4db28-1a77-4dbd-b07e-e8160fa78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8a85147-09ad-4127-ad8e-6112e3e1d75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6a6afb-215b-42ec-9f8f-afb7b76874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6e0708a-a3ac-4c75-9bb4-06249a41fa09}" ma:internalName="TaxCatchAll" ma:showField="CatchAllData" ma:web="9a6a6afb-215b-42ec-9f8f-afb7b76874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32150-E930-4814-BEEB-56A85456244F}">
  <ds:schemaRefs>
    <ds:schemaRef ds:uri="http://schemas.microsoft.com/office/2006/metadata/properties"/>
    <ds:schemaRef ds:uri="http://schemas.microsoft.com/office/infopath/2007/PartnerControls"/>
    <ds:schemaRef ds:uri="94b4db28-1a77-4dbd-b07e-e8160fa7847e"/>
    <ds:schemaRef ds:uri="9a6a6afb-215b-42ec-9f8f-afb7b7687480"/>
  </ds:schemaRefs>
</ds:datastoreItem>
</file>

<file path=customXml/itemProps2.xml><?xml version="1.0" encoding="utf-8"?>
<ds:datastoreItem xmlns:ds="http://schemas.openxmlformats.org/officeDocument/2006/customXml" ds:itemID="{BABF746D-B2ED-4831-A01B-1A8D5D464FCB}">
  <ds:schemaRefs>
    <ds:schemaRef ds:uri="http://schemas.openxmlformats.org/officeDocument/2006/bibliography"/>
  </ds:schemaRefs>
</ds:datastoreItem>
</file>

<file path=customXml/itemProps3.xml><?xml version="1.0" encoding="utf-8"?>
<ds:datastoreItem xmlns:ds="http://schemas.openxmlformats.org/officeDocument/2006/customXml" ds:itemID="{543C9BC7-C87C-41B3-91BA-AA6133B30508}">
  <ds:schemaRefs>
    <ds:schemaRef ds:uri="http://schemas.microsoft.com/sharepoint/v3/contenttype/forms"/>
  </ds:schemaRefs>
</ds:datastoreItem>
</file>

<file path=customXml/itemProps4.xml><?xml version="1.0" encoding="utf-8"?>
<ds:datastoreItem xmlns:ds="http://schemas.openxmlformats.org/officeDocument/2006/customXml" ds:itemID="{67658761-9BAE-46D5-86AF-701194DF1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4db28-1a77-4dbd-b07e-e8160fa7847e"/>
    <ds:schemaRef ds:uri="9a6a6afb-215b-42ec-9f8f-afb7b7687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Turton</dc:creator>
  <keywords/>
  <dc:description/>
  <lastModifiedBy>Stephanie Sayer</lastModifiedBy>
  <revision>318</revision>
  <dcterms:created xsi:type="dcterms:W3CDTF">2024-05-05T07:25:00.0000000Z</dcterms:created>
  <dcterms:modified xsi:type="dcterms:W3CDTF">2024-06-19T00:20:03.5881347Z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0x010100AD2323811C99A540B36BE37FD84F0D9B</vt:lpwstr>
  </property>
  <property fmtid="{D5CDD505-2E9C-101B-9397-08002B2CF9AE}" pid="3" name="MediaServiceImageTags">
    <vt:lpwstr/>
  </property>
</Properties>
</file>